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F" w:rsidRDefault="007D132F" w:rsidP="004D5C18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КАРАР                                                                    ПОСТАНОВЛЕНИЕ                                     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7D132F" w:rsidRDefault="007D132F" w:rsidP="00F24B58">
      <w:pPr>
        <w:tabs>
          <w:tab w:val="left" w:pos="6105"/>
        </w:tabs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      04.06.2018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>й.</w:t>
      </w:r>
      <w:r>
        <w:rPr>
          <w:b/>
          <w:bCs/>
          <w:sz w:val="28"/>
          <w:szCs w:val="28"/>
        </w:rPr>
        <w:t xml:space="preserve">                              №   51                         04.06.2018 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</w:rPr>
        <w:t xml:space="preserve">г. </w:t>
      </w:r>
    </w:p>
    <w:tbl>
      <w:tblPr>
        <w:tblpPr w:leftFromText="180" w:rightFromText="180" w:horzAnchor="margin" w:tblpY="219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17"/>
        <w:gridCol w:w="1350"/>
        <w:gridCol w:w="4050"/>
      </w:tblGrid>
      <w:tr w:rsidR="007D132F" w:rsidRPr="00F24B58">
        <w:tc>
          <w:tcPr>
            <w:tcW w:w="4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БАШ</w:t>
            </w:r>
            <w:r w:rsidRPr="00F24B58">
              <w:rPr>
                <w:b/>
                <w:bCs/>
                <w:w w:val="70"/>
                <w:lang w:val="tt-RU"/>
              </w:rPr>
              <w:t>К</w:t>
            </w:r>
            <w:r w:rsidRPr="00F24B58">
              <w:rPr>
                <w:b/>
                <w:bCs/>
                <w:w w:val="70"/>
              </w:rPr>
              <w:t>ОРТОСТАН РЕСПУБЛИКА</w:t>
            </w:r>
            <w:r w:rsidRPr="00F24B58">
              <w:rPr>
                <w:b/>
                <w:bCs/>
                <w:w w:val="70"/>
                <w:lang w:val="en-US"/>
              </w:rPr>
              <w:t>h</w:t>
            </w:r>
            <w:r w:rsidRPr="00F24B58">
              <w:rPr>
                <w:b/>
                <w:bCs/>
                <w:w w:val="70"/>
              </w:rPr>
              <w:t>Ы</w:t>
            </w:r>
          </w:p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Б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</w:rPr>
              <w:t>Л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</w:rPr>
              <w:t>Б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</w:rPr>
              <w:t>Й РАЙОНЫ МУНИЦИПАЛЬ РАЙОНЫНЫ</w:t>
            </w:r>
            <w:r w:rsidRPr="00F24B58">
              <w:rPr>
                <w:b/>
                <w:bCs/>
                <w:w w:val="70"/>
                <w:lang w:val="tt-RU"/>
              </w:rPr>
              <w:t>Н</w:t>
            </w:r>
            <w:r w:rsidRPr="00F24B58">
              <w:rPr>
                <w:b/>
                <w:bCs/>
                <w:w w:val="70"/>
              </w:rPr>
              <w:t xml:space="preserve"> ЕРМОЛКИНО АУЫЛ СОВЕТЫ</w:t>
            </w:r>
          </w:p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АУЫЛ БИЛ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</w:rPr>
              <w:t>М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  <w:lang w:val="en-US"/>
              </w:rPr>
              <w:t>h</w:t>
            </w:r>
            <w:r w:rsidRPr="00F24B58">
              <w:rPr>
                <w:b/>
                <w:bCs/>
                <w:w w:val="70"/>
              </w:rPr>
              <w:t>Е ХАКИМИ</w:t>
            </w:r>
            <w:r w:rsidRPr="00F24B58">
              <w:rPr>
                <w:b/>
                <w:bCs/>
                <w:w w:val="70"/>
                <w:lang w:val="tt-RU"/>
              </w:rPr>
              <w:t>Ә</w:t>
            </w:r>
            <w:r w:rsidRPr="00F24B58">
              <w:rPr>
                <w:b/>
                <w:bCs/>
                <w:w w:val="70"/>
              </w:rPr>
              <w:t>ТЕ</w:t>
            </w:r>
          </w:p>
          <w:p w:rsidR="007D132F" w:rsidRPr="00F24B58" w:rsidRDefault="007D132F" w:rsidP="00F62E43">
            <w:pPr>
              <w:ind w:left="28"/>
            </w:pPr>
          </w:p>
          <w:p w:rsidR="007D132F" w:rsidRPr="00F24B58" w:rsidRDefault="007D132F" w:rsidP="00F62E43">
            <w:pPr>
              <w:ind w:left="28"/>
              <w:rPr>
                <w:w w:val="90"/>
              </w:rPr>
            </w:pPr>
            <w:r w:rsidRPr="00F24B58">
              <w:rPr>
                <w:w w:val="90"/>
              </w:rPr>
              <w:t>452022, Ермолкино ауылы, Ленин урамы, 29а</w:t>
            </w:r>
          </w:p>
          <w:p w:rsidR="007D132F" w:rsidRPr="00F24B58" w:rsidRDefault="007D132F" w:rsidP="00F62E43">
            <w:pPr>
              <w:ind w:left="28"/>
              <w:rPr>
                <w:w w:val="90"/>
              </w:rPr>
            </w:pPr>
            <w:r w:rsidRPr="00F24B58">
              <w:rPr>
                <w:w w:val="90"/>
              </w:rPr>
              <w:t>Тел. 2-92-19</w:t>
            </w:r>
          </w:p>
          <w:p w:rsidR="007D132F" w:rsidRPr="00F24B58" w:rsidRDefault="007D132F" w:rsidP="00F62E43">
            <w:pPr>
              <w:ind w:left="28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132F" w:rsidRPr="00F24B58" w:rsidRDefault="007D132F" w:rsidP="00F62E43">
            <w:pPr>
              <w:jc w:val="center"/>
            </w:pPr>
          </w:p>
          <w:p w:rsidR="007D132F" w:rsidRPr="00F24B58" w:rsidRDefault="007D132F" w:rsidP="00F62E43">
            <w:pPr>
              <w:jc w:val="center"/>
            </w:pPr>
            <w:r w:rsidRPr="00F24B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АДМИНИСТРАЦИЯ СЕЛЬСКОГО ПОСЕЛЕНИЯ</w:t>
            </w:r>
          </w:p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ЕРМОЛКИНСКИЙ СЕЛЬСОВЕТ</w:t>
            </w:r>
          </w:p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МУНИЦИПАЛЬНОГО РАЙОНА БЕЛЕБЕЕВСКИЙ</w:t>
            </w:r>
          </w:p>
          <w:p w:rsidR="007D132F" w:rsidRPr="00F24B58" w:rsidRDefault="007D132F" w:rsidP="00F62E43">
            <w:pPr>
              <w:jc w:val="center"/>
              <w:rPr>
                <w:b/>
                <w:bCs/>
                <w:w w:val="70"/>
              </w:rPr>
            </w:pPr>
            <w:r w:rsidRPr="00F24B58">
              <w:rPr>
                <w:b/>
                <w:bCs/>
                <w:w w:val="70"/>
              </w:rPr>
              <w:t>РАЙОН РЕСПУБЛИКИ БАШКОРТОСТАН</w:t>
            </w:r>
          </w:p>
          <w:p w:rsidR="007D132F" w:rsidRPr="00F24B58" w:rsidRDefault="007D132F" w:rsidP="00F62E43">
            <w:pPr>
              <w:jc w:val="center"/>
              <w:rPr>
                <w:w w:val="80"/>
              </w:rPr>
            </w:pPr>
          </w:p>
          <w:p w:rsidR="007D132F" w:rsidRPr="00F24B58" w:rsidRDefault="007D132F" w:rsidP="00F62E43">
            <w:pPr>
              <w:ind w:right="3"/>
              <w:jc w:val="right"/>
              <w:rPr>
                <w:w w:val="90"/>
              </w:rPr>
            </w:pPr>
            <w:r w:rsidRPr="00F24B58">
              <w:rPr>
                <w:w w:val="90"/>
              </w:rPr>
              <w:t>452022, с. Ермолкино, ул. Ленина, 29а</w:t>
            </w:r>
          </w:p>
          <w:p w:rsidR="007D132F" w:rsidRPr="00F24B58" w:rsidRDefault="007D132F" w:rsidP="00F62E43">
            <w:pPr>
              <w:ind w:right="3"/>
              <w:jc w:val="right"/>
              <w:rPr>
                <w:w w:val="90"/>
              </w:rPr>
            </w:pPr>
            <w:r w:rsidRPr="00F24B58">
              <w:rPr>
                <w:w w:val="90"/>
              </w:rPr>
              <w:t>Тел. 2-92-19</w:t>
            </w:r>
          </w:p>
          <w:p w:rsidR="007D132F" w:rsidRPr="00F24B58" w:rsidRDefault="007D132F" w:rsidP="00F62E43">
            <w:pPr>
              <w:jc w:val="center"/>
            </w:pPr>
          </w:p>
        </w:tc>
      </w:tr>
    </w:tbl>
    <w:p w:rsidR="007D132F" w:rsidRPr="00F24B58" w:rsidRDefault="007D132F" w:rsidP="000108F2">
      <w:pPr>
        <w:autoSpaceDE w:val="0"/>
        <w:autoSpaceDN w:val="0"/>
        <w:adjustRightInd w:val="0"/>
        <w:ind w:firstLine="540"/>
        <w:jc w:val="both"/>
      </w:pPr>
    </w:p>
    <w:p w:rsidR="007D132F" w:rsidRPr="00F24B58" w:rsidRDefault="007D132F" w:rsidP="000108F2">
      <w:pPr>
        <w:ind w:right="2551"/>
        <w:jc w:val="both"/>
        <w:rPr>
          <w:b/>
          <w:bCs/>
        </w:rPr>
      </w:pPr>
    </w:p>
    <w:p w:rsidR="007D132F" w:rsidRPr="00F24B58" w:rsidRDefault="007D132F" w:rsidP="000108F2">
      <w:pPr>
        <w:ind w:right="2551"/>
        <w:jc w:val="both"/>
        <w:rPr>
          <w:b/>
          <w:bCs/>
        </w:rPr>
      </w:pPr>
      <w:r w:rsidRPr="00F24B58">
        <w:rPr>
          <w:b/>
          <w:bCs/>
        </w:rPr>
        <w:t xml:space="preserve">Об утверждении нормативных затрат 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 </w:t>
      </w:r>
    </w:p>
    <w:p w:rsidR="007D132F" w:rsidRPr="00F24B58" w:rsidRDefault="007D132F" w:rsidP="000108F2">
      <w:pPr>
        <w:rPr>
          <w:b/>
          <w:bCs/>
        </w:rPr>
      </w:pPr>
    </w:p>
    <w:p w:rsidR="007D132F" w:rsidRPr="00F24B58" w:rsidRDefault="007D132F" w:rsidP="000108F2">
      <w:pPr>
        <w:ind w:firstLine="709"/>
        <w:jc w:val="both"/>
      </w:pPr>
      <w:r w:rsidRPr="00F24B58"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Ермолкинский сельсовет муниципального района Белебеевский район  Республики Башкортостан от 12 мая 2016 года № 44 «О порядке определения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 учреждений»</w:t>
      </w:r>
    </w:p>
    <w:p w:rsidR="007D132F" w:rsidRPr="00F24B58" w:rsidRDefault="007D132F" w:rsidP="000108F2">
      <w:pPr>
        <w:ind w:firstLine="709"/>
        <w:rPr>
          <w:b/>
          <w:bCs/>
        </w:rPr>
      </w:pPr>
      <w:r w:rsidRPr="00F24B58">
        <w:rPr>
          <w:b/>
          <w:bCs/>
        </w:rPr>
        <w:t>ПОСТАНОВЛЯЮ:</w:t>
      </w:r>
    </w:p>
    <w:p w:rsidR="007D132F" w:rsidRPr="00F24B58" w:rsidRDefault="007D132F" w:rsidP="000108F2">
      <w:pPr>
        <w:ind w:firstLine="709"/>
        <w:rPr>
          <w:b/>
          <w:bCs/>
        </w:rPr>
      </w:pPr>
    </w:p>
    <w:p w:rsidR="007D132F" w:rsidRPr="00F24B58" w:rsidRDefault="007D132F" w:rsidP="008E659D">
      <w:pPr>
        <w:jc w:val="both"/>
        <w:rPr>
          <w:color w:val="FF0000"/>
        </w:rPr>
      </w:pPr>
      <w:r w:rsidRPr="00F24B58">
        <w:t>1. Утвердить прилагаемые нормативные затраты 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Башкортостан.</w:t>
      </w:r>
    </w:p>
    <w:p w:rsidR="007D132F" w:rsidRPr="00F24B58" w:rsidRDefault="007D132F" w:rsidP="0052396E">
      <w:pPr>
        <w:ind w:right="-5"/>
        <w:jc w:val="both"/>
      </w:pPr>
      <w:r w:rsidRPr="00F24B58"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 от 13.06.2017г. № 25 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7D132F" w:rsidRPr="00F24B58" w:rsidRDefault="007D132F" w:rsidP="008E659D">
      <w:pPr>
        <w:tabs>
          <w:tab w:val="left" w:pos="709"/>
        </w:tabs>
        <w:jc w:val="both"/>
      </w:pPr>
      <w:r w:rsidRPr="00F24B58">
        <w:t>3. Настоящее Постановление подлежит размещению в установленном порядке в Единой информационной системе в сфере закупок.</w:t>
      </w:r>
    </w:p>
    <w:p w:rsidR="007D132F" w:rsidRPr="00F24B58" w:rsidRDefault="007D132F" w:rsidP="008E659D">
      <w:pPr>
        <w:pStyle w:val="ListParagraph"/>
        <w:autoSpaceDE w:val="0"/>
        <w:autoSpaceDN w:val="0"/>
        <w:adjustRightInd w:val="0"/>
        <w:spacing w:after="720"/>
        <w:ind w:left="0"/>
      </w:pPr>
      <w:r w:rsidRPr="00F24B58">
        <w:t>4. Настоящее Постановление вступает в силу с момента подписания.                                          5. Контроль  за исполнением настоящего Постановления оставляю за собой.</w:t>
      </w:r>
    </w:p>
    <w:p w:rsidR="007D132F" w:rsidRPr="00F24B58" w:rsidRDefault="007D132F" w:rsidP="000108F2">
      <w:pPr>
        <w:pStyle w:val="ListParagraph"/>
        <w:autoSpaceDE w:val="0"/>
        <w:autoSpaceDN w:val="0"/>
        <w:adjustRightInd w:val="0"/>
        <w:spacing w:after="720"/>
        <w:ind w:left="1077"/>
        <w:jc w:val="both"/>
      </w:pPr>
    </w:p>
    <w:p w:rsidR="007D132F" w:rsidRPr="00F24B58" w:rsidRDefault="007D132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  <w:r w:rsidRPr="00F24B58">
        <w:t>Глава сельского поселения____________  А.Г.Яковлев</w:t>
      </w:r>
    </w:p>
    <w:p w:rsidR="007D132F" w:rsidRPr="00F24B58" w:rsidRDefault="007D132F" w:rsidP="000108F2">
      <w:pPr>
        <w:pStyle w:val="ListParagraph"/>
        <w:autoSpaceDE w:val="0"/>
        <w:autoSpaceDN w:val="0"/>
        <w:adjustRightInd w:val="0"/>
        <w:spacing w:after="720"/>
        <w:ind w:left="0"/>
        <w:jc w:val="both"/>
      </w:pPr>
    </w:p>
    <w:p w:rsidR="007D132F" w:rsidRPr="00F24B58" w:rsidRDefault="007D132F" w:rsidP="00010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967772">
      <w:pPr>
        <w:tabs>
          <w:tab w:val="left" w:pos="1530"/>
        </w:tabs>
        <w:ind w:right="-1"/>
        <w:jc w:val="right"/>
      </w:pPr>
    </w:p>
    <w:p w:rsidR="007D132F" w:rsidRPr="00F24B58" w:rsidRDefault="007D132F" w:rsidP="00BA28AF">
      <w:pPr>
        <w:tabs>
          <w:tab w:val="left" w:pos="1530"/>
        </w:tabs>
        <w:ind w:left="5670" w:right="-1"/>
      </w:pPr>
      <w:r w:rsidRPr="00F24B58">
        <w:t xml:space="preserve">Приложение к Постановлению Администрации сельского поселения Ермолкинский сельсовет  муниципального района Белебеевский район Республики Башкортостан  </w:t>
      </w:r>
    </w:p>
    <w:p w:rsidR="007D132F" w:rsidRPr="00F24B58" w:rsidRDefault="007D132F" w:rsidP="00BA28AF">
      <w:pPr>
        <w:tabs>
          <w:tab w:val="left" w:pos="1530"/>
        </w:tabs>
        <w:ind w:left="5670" w:right="-1"/>
      </w:pPr>
      <w:r w:rsidRPr="00F24B58">
        <w:t>от «04 » июня 2018 г. 51№</w:t>
      </w:r>
    </w:p>
    <w:p w:rsidR="007D132F" w:rsidRPr="00F24B58" w:rsidRDefault="007D132F" w:rsidP="007B57E2">
      <w:pPr>
        <w:ind w:right="-1"/>
        <w:jc w:val="center"/>
        <w:rPr>
          <w:b/>
          <w:bCs/>
        </w:rPr>
      </w:pPr>
    </w:p>
    <w:p w:rsidR="007D132F" w:rsidRPr="00F24B58" w:rsidRDefault="007D132F" w:rsidP="007B57E2">
      <w:pPr>
        <w:ind w:right="-1"/>
        <w:jc w:val="center"/>
        <w:rPr>
          <w:b/>
          <w:bCs/>
        </w:rPr>
      </w:pPr>
      <w:r w:rsidRPr="00F24B58">
        <w:rPr>
          <w:b/>
          <w:bCs/>
        </w:rPr>
        <w:t xml:space="preserve">Нормативные затраты </w:t>
      </w:r>
    </w:p>
    <w:p w:rsidR="007D132F" w:rsidRPr="00F24B58" w:rsidRDefault="007D132F" w:rsidP="007B57E2">
      <w:pPr>
        <w:ind w:right="-1"/>
        <w:jc w:val="center"/>
        <w:rPr>
          <w:b/>
          <w:bCs/>
        </w:rPr>
      </w:pPr>
      <w:r w:rsidRPr="00F24B58">
        <w:rPr>
          <w:b/>
          <w:bCs/>
        </w:rPr>
        <w:t>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</w:t>
      </w:r>
    </w:p>
    <w:p w:rsidR="007D132F" w:rsidRPr="00F24B58" w:rsidRDefault="007D132F" w:rsidP="007B5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24B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 (далее - нормативные затраты).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органами местного самоуправления  сельского поселения Ермолкинский сельсовет муниципального района Белебеевский район Республики Башкортостан. 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 Ермолкинский сельсовет муниципального района Белебеевский район Республики Башкортостан.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9" o:spid="_x0000_i1026" type="#_x0000_t75" alt="base_25_173996_79" style="width:134.25pt;height:36.75pt;visibility:visible">
            <v:imagedata r:id="rId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H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8" o:spid="_x0000_i1027" type="#_x0000_t75" alt="base_25_173996_80" style="width:6in;height:34.5pt;visibility:visible">
            <v:imagedata r:id="rId1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7" o:spid="_x0000_i1028" type="#_x0000_t75" alt="base_25_173996_81" style="width:147pt;height:36.75pt;visibility:visible">
            <v:imagedata r:id="rId1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Ермолкинский сельсовет муниципального района Белебеевский район Республики Башкортостан от 12.05.2016 г. 2016 г. № 44  " О порядке определения нормативных затрат на обеспечение функций органов местного самоуправления сельского поселения Ермолкинский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6" o:spid="_x0000_i1029" type="#_x0000_t75" alt="base_25_173996_82" style="width:134.25pt;height:36.75pt;visibility:visible">
            <v:imagedata r:id="rId1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5" o:spid="_x0000_i1030" type="#_x0000_t75" alt="base_25_173996_83" style="width:117pt;height:36.75pt;visibility:visible">
            <v:imagedata r:id="rId1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D132F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4" o:spid="_x0000_i1031" type="#_x0000_t75" alt="base_25_173996_84" style="width:134.25pt;height:36.75pt;visibility:visible">
            <v:imagedata r:id="rId1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3" o:spid="_x0000_i1032" type="#_x0000_t75" alt="base_25_173996_85" style="width:60.75pt;height:26.25pt;visibility:visible">
            <v:imagedata r:id="rId1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F24B58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2" o:spid="_x0000_i1033" type="#_x0000_t75" alt="base_25_173996_86" style="width:112.5pt;height:36.75pt;visibility:visible">
            <v:imagedata r:id="rId1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24B58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 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7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1" o:spid="_x0000_i1034" type="#_x0000_t75" alt="base_25_173996_87" style="width:112.5pt;height:36.75pt;visibility:visible">
            <v:imagedata r:id="rId1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035" type="#_x0000_t75" alt="base_25_173996_88" style="width:110.25pt;height:36.75pt;visibility:visible">
            <v:imagedata r:id="rId2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9" o:spid="_x0000_i1036" type="#_x0000_t75" alt="base_25_173996_89" style="width:112.5pt;height:36.75pt;visibility:visible">
            <v:imagedata r:id="rId2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8" o:spid="_x0000_i1037" type="#_x0000_t75" alt="base_25_173996_90" style="width:112.5pt;height:36.75pt;visibility:visible">
            <v:imagedata r:id="rId2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F24B58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7" o:spid="_x0000_i1038" type="#_x0000_t75" alt="base_25_173996_91" style="width:117pt;height:36.75pt;visibility:visible">
            <v:imagedata r:id="rId2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6" o:spid="_x0000_i1039" type="#_x0000_t75" alt="base_25_173996_92" style="width:80.25pt;height:36.75pt;visibility:visible">
            <v:imagedata r:id="rId2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 Р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5" o:spid="_x0000_i1040" type="#_x0000_t75" alt="base_25_173996_93" style="width:129.75pt;height:36.75pt;visibility:visible">
            <v:imagedata r:id="rId2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4" o:spid="_x0000_i1041" type="#_x0000_t75" alt="base_25_173996_94" style="width:171pt;height:36.75pt;visibility:visible">
            <v:imagedata r:id="rId2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3" o:spid="_x0000_i1042" type="#_x0000_t75" alt="base_25_173996_95" style="width:97.5pt;height:36.75pt;visibility:visible">
            <v:imagedata r:id="rId2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2" o:spid="_x0000_i1043" type="#_x0000_t75" alt="base_25_173996_96" style="width:95.25pt;height:36.75pt;visibility:visible">
            <v:imagedata r:id="rId2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1" o:spid="_x0000_i1044" type="#_x0000_t75" alt="base_25_173996_97" style="width:205.5pt;height:36.75pt;visibility:visible">
            <v:imagedata r:id="rId2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24B58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 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0" o:spid="_x0000_i1045" type="#_x0000_t75" alt="base_25_173996_98" style="width:196.5pt;height:36.75pt;visibility:visible">
            <v:imagedata r:id="rId3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9" o:spid="_x0000_i1046" type="#_x0000_t75" alt="base_25_173996_99" style="width:134.25pt;height:36.75pt;visibility:visible">
            <v:imagedata r:id="rId3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8" o:spid="_x0000_i1047" type="#_x0000_t75" alt="base_25_173996_100" style="width:125.25pt;height:36.75pt;visibility:visible">
            <v:imagedata r:id="rId3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7" o:spid="_x0000_i1048" type="#_x0000_t75" alt="base_25_173996_101" style="width:125.25pt;height:36.75pt;visibility:visible">
            <v:imagedata r:id="rId3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6" o:spid="_x0000_i1049" type="#_x0000_t75" alt="base_25_173996_102" style="width:117pt;height:36.75pt;visibility:visible">
            <v:imagedata r:id="rId3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5" o:spid="_x0000_i1050" type="#_x0000_t75" alt="base_25_173996_103" style="width:97.5pt;height:36.75pt;visibility:visible">
            <v:imagedata r:id="rId3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4" o:spid="_x0000_i1051" type="#_x0000_t75" alt="base_25_173996_104" style="width:112.5pt;height:36.75pt;visibility:visible">
            <v:imagedata r:id="rId3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3" o:spid="_x0000_i1052" type="#_x0000_t75" alt="base_25_173996_105" style="width:105.75pt;height:36.75pt;visibility:visible">
            <v:imagedata r:id="rId3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2" o:spid="_x0000_i1053" type="#_x0000_t75" alt="base_25_173996_106" style="width:134.25pt;height:36.75pt;visibility:visible">
            <v:imagedata r:id="rId4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1" o:spid="_x0000_i1054" type="#_x0000_t75" alt="base_25_173996_107" style="width:97.5pt;height:36.75pt;visibility:visible">
            <v:imagedata r:id="rId4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0" o:spid="_x0000_i1055" type="#_x0000_t75" alt="base_25_173996_108" style="width:117pt;height:36.75pt;visibility:visible">
            <v:imagedata r:id="rId4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F24B58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9" o:spid="_x0000_i1056" type="#_x0000_t75" alt="base_25_173996_109" style="width:19.5pt;height:19.5pt;visibility:visible">
            <v:imagedata r:id="rId43" o:title=""/>
          </v:shape>
        </w:pict>
      </w:r>
      <w:r w:rsidRPr="00F24B5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8" o:spid="_x0000_i1057" type="#_x0000_t75" alt="base_25_173996_110" style="width:78pt;height:21.75pt;visibility:visible">
            <v:imagedata r:id="rId4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7" o:spid="_x0000_i1058" type="#_x0000_t75" alt="base_25_173996_111" style="width:90.75pt;height:36.75pt;visibility:visible">
            <v:imagedata r:id="rId4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" o:spid="_x0000_i1059" type="#_x0000_t75" alt="base_25_173996_112" style="width:97.5pt;height:36.75pt;visibility:visible">
            <v:imagedata r:id="rId4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B5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5" o:spid="_x0000_i1060" type="#_x0000_t75" alt="base_25_173996_113" style="width:19.5pt;height:19.5pt;visibility:visible">
            <v:imagedata r:id="rId4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061" type="#_x0000_t75" alt="base_25_173996_114" style="width:117pt;height:36.75pt;visibility:visible">
            <v:imagedata r:id="rId4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" o:spid="_x0000_i1062" type="#_x0000_t75" alt="base_25_173996_115" style="width:129.75pt;height:36.75pt;visibility:visible">
            <v:imagedata r:id="rId4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</w:t>
      </w:r>
      <w:r w:rsidRPr="00F24B5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24B58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" o:spid="_x0000_i1063" type="#_x0000_t75" alt="base_25_173996_116" style="width:159.75pt;height:36.75pt;visibility:visible">
            <v:imagedata r:id="rId5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Администрации сельского поселения Ермолкинский сельсовет  муниципального района Белебеевский район Республики 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Башкортостан». 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" o:spid="_x0000_i1064" type="#_x0000_t75" alt="base_25_173996_117" style="width:168.75pt;height:36.75pt;visibility:visible">
            <v:imagedata r:id="rId5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сельского поселения Ермолкинский сельсовет муниципального района Белебеевский район Республики Башкортостан от 05.03.2012 г. № 44 «О порядке и условиях командирования работников Администрации сельского поселения Ермолкинский сельсовет муниципального района Белебеевский район Республики Башкортостан»;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065" type="#_x0000_t75" alt="base_25_173996_118" style="width:129.75pt;height:36.75pt;visibility:visible">
            <v:imagedata r:id="rId5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k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" o:spid="_x0000_i1066" type="#_x0000_t75" alt="base_25_173996_119" style="width:97.5pt;height:36.75pt;visibility:visible">
            <v:imagedata r:id="rId5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" o:spid="_x0000_i1067" type="#_x0000_t75" alt="base_25_173996_120" style="width:186pt;height:36.75pt;visibility:visible">
            <v:imagedata r:id="rId5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M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t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" o:spid="_x0000_i1068" type="#_x0000_t75" alt="base_25_173996_121" style="width:151.5pt;height:36.75pt;visibility:visible">
            <v:imagedata r:id="rId5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" o:spid="_x0000_i1069" type="#_x0000_t75" alt="base_25_173996_122" style="width:110.25pt;height:36.75pt;visibility:visible">
            <v:imagedata r:id="rId5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" o:spid="_x0000_i1070" type="#_x0000_t75" alt="base_25_173996_123" style="width:164.25pt;height:36.75pt;visibility:visible">
            <v:imagedata r:id="rId5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" o:spid="_x0000_i1071" type="#_x0000_t75" alt="base_25_173996_124" style="width:134.25pt;height:36.75pt;visibility:visible">
            <v:imagedata r:id="rId5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" o:spid="_x0000_i1072" type="#_x0000_t75" alt="base_25_173996_125" style="width:97.5pt;height:36.75pt;visibility:visible">
            <v:imagedata r:id="rId5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60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" o:spid="_x0000_i1073" type="#_x0000_t75" alt="base_25_173996_126" style="width:97.5pt;height:36.75pt;visibility:visible">
            <v:imagedata r:id="rId6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" o:spid="_x0000_i1074" type="#_x0000_t75" alt="base_25_173996_127" style="width:127.5pt;height:36.75pt;visibility:visible">
            <v:imagedata r:id="rId6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" o:spid="_x0000_i1075" type="#_x0000_t75" alt="base_25_173996_128" style="width:151.5pt;height:36.75pt;visibility:visible">
            <v:imagedata r:id="rId6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" o:spid="_x0000_i1076" type="#_x0000_t75" alt="base_25_173996_129" style="width:90.75pt;height:36.75pt;visibility:visible">
            <v:imagedata r:id="rId6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" o:spid="_x0000_i1077" type="#_x0000_t75" alt="base_25_173996_130" style="width:108pt;height:36.75pt;visibility:visible">
            <v:imagedata r:id="rId6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F24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" o:spid="_x0000_i1078" type="#_x0000_t75" alt="base_25_173996_131" style="width:112.5pt;height:36.75pt;visibility:visible">
            <v:imagedata r:id="rId6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" o:spid="_x0000_i1079" type="#_x0000_t75" alt="base_25_173996_132" style="width:110.25pt;height:36.75pt;visibility:visible">
            <v:imagedata r:id="rId6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" o:spid="_x0000_i1080" type="#_x0000_t75" alt="base_25_173996_133" style="width:117pt;height:36.75pt;visibility:visible">
            <v:imagedata r:id="rId6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" o:spid="_x0000_i1081" type="#_x0000_t75" alt="base_25_173996_134" style="width:112.5pt;height:36.75pt;visibility:visible">
            <v:imagedata r:id="rId6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" o:spid="_x0000_i1082" type="#_x0000_t75" alt="base_25_173996_135" style="width:117pt;height:36.75pt;visibility:visible">
            <v:imagedata r:id="rId7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083" type="#_x0000_t75" alt="base_25_173996_136" style="width:117pt;height:36.75pt;visibility:visible">
            <v:imagedata r:id="rId7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" o:spid="_x0000_i1084" type="#_x0000_t75" alt="base_25_173996_137" style="width:112.5pt;height:36.75pt;visibility:visible">
            <v:imagedata r:id="rId7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0" o:spid="_x0000_i1085" type="#_x0000_t75" alt="base_25_173996_138" style="width:188.25pt;height:36.75pt;visibility:visible">
            <v:imagedata r:id="rId73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M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t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" o:spid="_x0000_i1086" type="#_x0000_t75" alt="base_25_173996_139" style="width:95.25pt;height:36.75pt;visibility:visible">
            <v:imagedata r:id="rId7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24B58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8" o:spid="_x0000_i1087" type="#_x0000_t75" alt="base_25_173996_140" style="width:188.25pt;height:36.75pt;visibility:visible">
            <v:imagedata r:id="rId7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M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t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088" type="#_x0000_t75" alt="base_25_173996_141" style="width:127.5pt;height:36.75pt;visibility:visible">
            <v:imagedata r:id="rId7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" o:spid="_x0000_i1089" type="#_x0000_t75" alt="base_25_173996_142" style="width:110.25pt;height:36.75pt;visibility:visible">
            <v:imagedata r:id="rId7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+ Р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>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5" o:spid="_x0000_i1090" type="#_x0000_t75" alt="base_25_173996_143" style="width:117pt;height:36.75pt;visibility:visible">
            <v:imagedata r:id="rId78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F24B58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" o:spid="_x0000_i1091" type="#_x0000_t75" alt="base_25_173996_144" style="width:313.5pt;height:36.75pt;visibility:visible">
            <v:imagedata r:id="rId8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ТБ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КТ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КБМ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КО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КМ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КС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КН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КП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 xml:space="preserve"> =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24B58">
        <w:rPr>
          <w:rFonts w:ascii="Times New Roman" w:hAnsi="Times New Roman" w:cs="Times New Roman"/>
          <w:sz w:val="24"/>
          <w:szCs w:val="24"/>
        </w:rPr>
        <w:t>),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S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82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 k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F24B58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92" type="#_x0000_t75" alt="base_25_173996_145" style="width:26.25pt;height:17.25pt;visibility:visible">
            <v:imagedata r:id="rId83" o:title=""/>
          </v:shape>
        </w:pict>
      </w:r>
      <w:r w:rsidRPr="00F24B5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093" type="#_x0000_t75" alt="base_25_173996_146" style="width:117pt;height:19.5pt;visibility:visible">
            <v:imagedata r:id="rId8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94" type="#_x0000_t75" alt="base_25_173996_147" style="width:97.5pt;height:36.75pt;visibility:visible">
            <v:imagedata r:id="rId8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F24B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0" o:spid="_x0000_i1095" type="#_x0000_t75" alt="base_25_173996_148" style="width:127.5pt;height:36.75pt;visibility:visible">
            <v:imagedata r:id="rId8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" o:spid="_x0000_i1096" type="#_x0000_t75" alt="base_25_173996_149" style="width:93pt;height:36.75pt;visibility:visible">
            <v:imagedata r:id="rId87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F24B58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97" type="#_x0000_t75" alt="base_25_173996_150" style="width:26.25pt;height:17.25pt;visibility:visible">
            <v:imagedata r:id="rId88" o:title=""/>
          </v:shape>
        </w:pict>
      </w:r>
      <w:r w:rsidRPr="00F24B5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098" type="#_x0000_t75" alt="base_25_173996_151" style="width:205.5pt;height:19.5pt;visibility:visible">
            <v:imagedata r:id="rId89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" o:spid="_x0000_i1099" type="#_x0000_t75" alt="base_25_173996_152" style="width:171pt;height:36.75pt;visibility:visible">
            <v:imagedata r:id="rId90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" o:spid="_x0000_i1100" type="#_x0000_t75" alt="base_25_173996_153" style="width:151.5pt;height:36.75pt;visibility:visible">
            <v:imagedata r:id="rId91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3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101" type="#_x0000_t75" alt="base_25_173996_154" style="width:97.5pt;height:36.75pt;visibility:visible">
            <v:imagedata r:id="rId94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102" type="#_x0000_t75" alt="base_25_173996_155" style="width:151.5pt;height:36.75pt;visibility:visible">
            <v:imagedata r:id="rId95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F24B58">
        <w:rPr>
          <w:rFonts w:ascii="Times New Roman" w:hAnsi="Times New Roman" w:cs="Times New Roman"/>
          <w:sz w:val="24"/>
          <w:szCs w:val="24"/>
        </w:rPr>
        <w:fldChar w:fldCharType="begin"/>
      </w:r>
      <w:r w:rsidRPr="00F24B58">
        <w:rPr>
          <w:rFonts w:ascii="Times New Roman" w:hAnsi="Times New Roman" w:cs="Times New Roman"/>
          <w:sz w:val="24"/>
          <w:szCs w:val="24"/>
        </w:rPr>
        <w:instrText xml:space="preserve"> HYPERLINK "consultantplus://offline/ref=EC1D4E219A6EBC5830FAE664F1D6BFA32F6330BB68439212FA14C8C090AE8E780C6C96D026B9C9AEYCkFD" </w:instrText>
      </w:r>
      <w:r w:rsidRPr="00F24B58">
        <w:rPr>
          <w:rFonts w:ascii="Times New Roman" w:hAnsi="Times New Roman" w:cs="Times New Roman"/>
          <w:sz w:val="24"/>
          <w:szCs w:val="24"/>
        </w:rPr>
      </w:r>
      <w:r w:rsidRPr="00F24B58">
        <w:rPr>
          <w:rFonts w:ascii="Times New Roman" w:hAnsi="Times New Roman" w:cs="Times New Roman"/>
          <w:sz w:val="24"/>
          <w:szCs w:val="24"/>
        </w:rPr>
        <w:fldChar w:fldCharType="separate"/>
      </w:r>
      <w:r w:rsidRPr="00F24B58">
        <w:rPr>
          <w:rFonts w:ascii="Times New Roman" w:hAnsi="Times New Roman" w:cs="Times New Roman"/>
          <w:sz w:val="24"/>
          <w:szCs w:val="24"/>
        </w:rPr>
        <w:t>рекомендациям</w:t>
      </w:r>
      <w:r w:rsidRPr="00F24B5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F24B58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473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" o:spid="_x0000_i1103" type="#_x0000_t75" alt="base_25_173996_156" style="width:151.5pt;height:36.75pt;visibility:visible">
            <v:imagedata r:id="rId96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N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Ч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8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99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0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1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F24B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" o:spid="_x0000_i1104" type="#_x0000_t75" alt="base_25_173996_157" style="width:114.75pt;height:36.75pt;visibility:visible">
            <v:imagedata r:id="rId102" o:title=""/>
          </v:shape>
        </w:pic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где: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Q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P</w:t>
      </w:r>
      <w:r w:rsidRPr="00F24B58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24B58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Pr="00F24B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24B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D132F" w:rsidRPr="00F24B58" w:rsidRDefault="007D132F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 применяемые</w:t>
      </w:r>
    </w:p>
    <w:p w:rsidR="007D132F" w:rsidRPr="00F24B58" w:rsidRDefault="007D132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7D132F" w:rsidRPr="00F24B58" w:rsidRDefault="007D132F" w:rsidP="004D5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7D132F" w:rsidRPr="00F24B58">
        <w:trPr>
          <w:trHeight w:val="1373"/>
        </w:trPr>
        <w:tc>
          <w:tcPr>
            <w:tcW w:w="1247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7D132F" w:rsidRPr="00F24B58" w:rsidTr="004730DD">
        <w:trPr>
          <w:trHeight w:val="281"/>
        </w:trPr>
        <w:tc>
          <w:tcPr>
            <w:tcW w:w="124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 применяемые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7D132F" w:rsidRPr="00F24B58">
        <w:trPr>
          <w:trHeight w:val="2039"/>
        </w:trPr>
        <w:tc>
          <w:tcPr>
            <w:tcW w:w="221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7D132F" w:rsidRPr="00F24B58">
        <w:trPr>
          <w:trHeight w:val="1404"/>
        </w:trPr>
        <w:tc>
          <w:tcPr>
            <w:tcW w:w="221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7D132F" w:rsidRPr="00F24B58" w:rsidRDefault="007D132F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7D132F" w:rsidRPr="00F24B58" w:rsidRDefault="007D132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7D132F" w:rsidRPr="00F24B58">
        <w:tc>
          <w:tcPr>
            <w:tcW w:w="221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7D132F" w:rsidRPr="00F24B58" w:rsidRDefault="007D132F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</w:tcPr>
          <w:p w:rsidR="007D132F" w:rsidRPr="00F24B58" w:rsidRDefault="007D132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7D132F" w:rsidRPr="00F24B58">
        <w:tc>
          <w:tcPr>
            <w:tcW w:w="221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7D132F" w:rsidRPr="00F24B58" w:rsidRDefault="007D132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  <w:tr w:rsidR="007D132F" w:rsidRPr="00F24B58">
        <w:tc>
          <w:tcPr>
            <w:tcW w:w="221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7D132F" w:rsidRPr="00F24B58" w:rsidRDefault="007D132F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</w:tbl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7D132F" w:rsidRPr="00F24B58">
        <w:tc>
          <w:tcPr>
            <w:tcW w:w="4819" w:type="dxa"/>
            <w:vAlign w:val="bottom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7D132F" w:rsidRPr="00F24B58">
        <w:tc>
          <w:tcPr>
            <w:tcW w:w="4819" w:type="dxa"/>
            <w:vAlign w:val="bottom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Нормативы,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7D132F" w:rsidRPr="00F24B58">
        <w:tc>
          <w:tcPr>
            <w:tcW w:w="306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7D132F" w:rsidRPr="00F24B58">
        <w:tc>
          <w:tcPr>
            <w:tcW w:w="306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Перечень</w:t>
      </w: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литературы, приобретаемые органами местного самоуправления  сельского поселения Ермолкинский сельсовет 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периодическая газета «Белебеевские известия»</w:t>
            </w:r>
          </w:p>
        </w:tc>
      </w:tr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периодическая газета «Республика Башкортостан»</w:t>
            </w:r>
          </w:p>
        </w:tc>
      </w:tr>
    </w:tbl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Перечень</w:t>
      </w:r>
    </w:p>
    <w:p w:rsidR="007D132F" w:rsidRPr="00F24B58" w:rsidRDefault="007D132F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Перечень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изданий на электронных носителях, приобретаемые органами местного самоуправления  сельского поселения Ермолкинский сельсовет муниципального района Белебеевский район Республики Башкортостан, в том числе  подведомственными им казенными учреждениями</w:t>
      </w: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2F" w:rsidRPr="00F24B58">
        <w:tc>
          <w:tcPr>
            <w:tcW w:w="737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32F" w:rsidRPr="00F24B58" w:rsidRDefault="007D132F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</w:t>
      </w:r>
    </w:p>
    <w:p w:rsidR="007D132F" w:rsidRPr="00F24B58" w:rsidRDefault="007D132F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7D132F" w:rsidRPr="00F24B58" w:rsidRDefault="007D132F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2"/>
        <w:gridCol w:w="1957"/>
        <w:gridCol w:w="2751"/>
        <w:gridCol w:w="1957"/>
      </w:tblGrid>
      <w:tr w:rsidR="007D132F" w:rsidRPr="00F24B58">
        <w:tc>
          <w:tcPr>
            <w:tcW w:w="0" w:type="auto"/>
            <w:gridSpan w:val="2"/>
          </w:tcPr>
          <w:p w:rsidR="007D132F" w:rsidRPr="00F24B58" w:rsidRDefault="007D132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7D132F" w:rsidRPr="00F24B58" w:rsidRDefault="007D132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7D132F" w:rsidRPr="00F24B58"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7D132F" w:rsidRPr="00F24B58"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7D132F" w:rsidRPr="00F24B58" w:rsidRDefault="007D132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7D132F" w:rsidRPr="00F24B58" w:rsidRDefault="007D132F" w:rsidP="00A50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7D132F" w:rsidRPr="00F24B58" w:rsidRDefault="007D132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F24B58">
        <w:rPr>
          <w:rFonts w:ascii="Times New Roman" w:hAnsi="Times New Roman" w:cs="Times New Roman"/>
          <w:sz w:val="24"/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обеспечения деятельности органов местного самоуправления  сельского поселения Ермолкинский сельсовет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7D132F" w:rsidRPr="00F24B58" w:rsidRDefault="007D132F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один кабинет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7D132F" w:rsidRPr="00F24B58">
        <w:tc>
          <w:tcPr>
            <w:tcW w:w="266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 единиц на одного работника</w:t>
            </w:r>
          </w:p>
        </w:tc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Наименование и количество приобретаемой мебели могут быть изменены по решению Главы Администрации сельского поселения Ермолкинский сельсовет. При этом закупка не указанных предметов осуществляется в пределах доведенных лимитов.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Нормативы,</w:t>
      </w:r>
    </w:p>
    <w:p w:rsidR="007D132F" w:rsidRPr="00F24B58" w:rsidRDefault="007D132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7D132F" w:rsidRPr="00F24B58" w:rsidRDefault="007D132F" w:rsidP="000C4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3043"/>
        <w:gridCol w:w="3175"/>
      </w:tblGrid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7D132F" w:rsidRPr="00F24B58" w:rsidTr="000C4AF7">
        <w:trPr>
          <w:trHeight w:val="2458"/>
        </w:trPr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 ния дел (бобина-1000 м)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D132F" w:rsidRPr="00F24B58">
        <w:tc>
          <w:tcPr>
            <w:tcW w:w="3420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43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Администрации сельского поселения Ермолкинский сельсовет. При этом закупка не указанных канцелярских принадлежностей осуществляется в пределах доведенных лимитов. </w:t>
      </w:r>
    </w:p>
    <w:p w:rsidR="007D132F" w:rsidRPr="00F24B58" w:rsidRDefault="007D132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Нормативы, применяемые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7D132F" w:rsidRPr="00F24B58" w:rsidRDefault="007D132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рулона в день на  туалетную комнату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7D132F" w:rsidRPr="00F24B58" w:rsidRDefault="007D132F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 w:rsidTr="000C4AF7">
        <w:trPr>
          <w:trHeight w:val="376"/>
        </w:trPr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7D132F" w:rsidRPr="00F24B58" w:rsidRDefault="007D132F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7D132F" w:rsidRPr="00F24B58" w:rsidRDefault="007D132F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7D132F" w:rsidRPr="00F24B58" w:rsidTr="000C4AF7">
        <w:tc>
          <w:tcPr>
            <w:tcW w:w="3288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7D132F" w:rsidRPr="00F24B58" w:rsidRDefault="007D132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8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58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Ермолкинский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7D132F" w:rsidRPr="00F24B58" w:rsidRDefault="007D132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132F" w:rsidRPr="00F24B58" w:rsidSect="004D5C18">
      <w:pgSz w:w="11907" w:h="16840"/>
      <w:pgMar w:top="540" w:right="851" w:bottom="54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2F" w:rsidRDefault="007D132F" w:rsidP="00967772">
      <w:r>
        <w:separator/>
      </w:r>
    </w:p>
  </w:endnote>
  <w:endnote w:type="continuationSeparator" w:id="0">
    <w:p w:rsidR="007D132F" w:rsidRDefault="007D132F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2F" w:rsidRDefault="007D132F" w:rsidP="00967772">
      <w:r>
        <w:separator/>
      </w:r>
    </w:p>
  </w:footnote>
  <w:footnote w:type="continuationSeparator" w:id="0">
    <w:p w:rsidR="007D132F" w:rsidRDefault="007D132F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4D4C"/>
    <w:rsid w:val="00005E51"/>
    <w:rsid w:val="000108F2"/>
    <w:rsid w:val="0002399E"/>
    <w:rsid w:val="00043303"/>
    <w:rsid w:val="00044EC3"/>
    <w:rsid w:val="00062E12"/>
    <w:rsid w:val="00076508"/>
    <w:rsid w:val="000C3024"/>
    <w:rsid w:val="000C4AF7"/>
    <w:rsid w:val="000F0C4D"/>
    <w:rsid w:val="00107A18"/>
    <w:rsid w:val="0012187A"/>
    <w:rsid w:val="00154B24"/>
    <w:rsid w:val="001614A3"/>
    <w:rsid w:val="00165A92"/>
    <w:rsid w:val="00172848"/>
    <w:rsid w:val="00174F42"/>
    <w:rsid w:val="001922F4"/>
    <w:rsid w:val="001A3474"/>
    <w:rsid w:val="001A5E96"/>
    <w:rsid w:val="001E070C"/>
    <w:rsid w:val="001F14C1"/>
    <w:rsid w:val="002052AF"/>
    <w:rsid w:val="00222209"/>
    <w:rsid w:val="00225770"/>
    <w:rsid w:val="002262A5"/>
    <w:rsid w:val="002274CC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E5F7F"/>
    <w:rsid w:val="002F0FA0"/>
    <w:rsid w:val="00372F2C"/>
    <w:rsid w:val="00381CEC"/>
    <w:rsid w:val="00383DEF"/>
    <w:rsid w:val="00395F01"/>
    <w:rsid w:val="003A7541"/>
    <w:rsid w:val="003B04FD"/>
    <w:rsid w:val="003D60E8"/>
    <w:rsid w:val="0040160A"/>
    <w:rsid w:val="004353EE"/>
    <w:rsid w:val="004624BC"/>
    <w:rsid w:val="00464181"/>
    <w:rsid w:val="004730DD"/>
    <w:rsid w:val="004945F9"/>
    <w:rsid w:val="004A7314"/>
    <w:rsid w:val="004C232D"/>
    <w:rsid w:val="004D45BD"/>
    <w:rsid w:val="004D5C18"/>
    <w:rsid w:val="00501F37"/>
    <w:rsid w:val="00515828"/>
    <w:rsid w:val="0052396E"/>
    <w:rsid w:val="005359DF"/>
    <w:rsid w:val="0056458E"/>
    <w:rsid w:val="005F0DB4"/>
    <w:rsid w:val="005F2BC2"/>
    <w:rsid w:val="005F760C"/>
    <w:rsid w:val="00603AE9"/>
    <w:rsid w:val="00633DD1"/>
    <w:rsid w:val="006468D4"/>
    <w:rsid w:val="0068459D"/>
    <w:rsid w:val="00684B97"/>
    <w:rsid w:val="00697615"/>
    <w:rsid w:val="006A790C"/>
    <w:rsid w:val="006B3A0A"/>
    <w:rsid w:val="006B480C"/>
    <w:rsid w:val="006B64E4"/>
    <w:rsid w:val="006C078A"/>
    <w:rsid w:val="006D5A50"/>
    <w:rsid w:val="006E0F89"/>
    <w:rsid w:val="00704598"/>
    <w:rsid w:val="00715F61"/>
    <w:rsid w:val="00726D70"/>
    <w:rsid w:val="0073750E"/>
    <w:rsid w:val="0074342F"/>
    <w:rsid w:val="00747185"/>
    <w:rsid w:val="00755E38"/>
    <w:rsid w:val="00763345"/>
    <w:rsid w:val="00784EB0"/>
    <w:rsid w:val="00786502"/>
    <w:rsid w:val="007A6AFC"/>
    <w:rsid w:val="007A77A6"/>
    <w:rsid w:val="007B57E2"/>
    <w:rsid w:val="007D132F"/>
    <w:rsid w:val="007D5651"/>
    <w:rsid w:val="007D7F5F"/>
    <w:rsid w:val="007E125C"/>
    <w:rsid w:val="007F543D"/>
    <w:rsid w:val="008106E6"/>
    <w:rsid w:val="008130F5"/>
    <w:rsid w:val="00837DA6"/>
    <w:rsid w:val="008521EE"/>
    <w:rsid w:val="00860562"/>
    <w:rsid w:val="0086088C"/>
    <w:rsid w:val="00873FB7"/>
    <w:rsid w:val="00893259"/>
    <w:rsid w:val="008B52E6"/>
    <w:rsid w:val="008C0D3D"/>
    <w:rsid w:val="008C435E"/>
    <w:rsid w:val="008D31B9"/>
    <w:rsid w:val="008E659D"/>
    <w:rsid w:val="008F176B"/>
    <w:rsid w:val="008F3EEB"/>
    <w:rsid w:val="008F4470"/>
    <w:rsid w:val="008F5BE2"/>
    <w:rsid w:val="008F74A5"/>
    <w:rsid w:val="009273A3"/>
    <w:rsid w:val="00932F5F"/>
    <w:rsid w:val="00941D0D"/>
    <w:rsid w:val="00947536"/>
    <w:rsid w:val="00967772"/>
    <w:rsid w:val="00992C29"/>
    <w:rsid w:val="009B51DA"/>
    <w:rsid w:val="009C430D"/>
    <w:rsid w:val="009E59EE"/>
    <w:rsid w:val="00A12463"/>
    <w:rsid w:val="00A21A37"/>
    <w:rsid w:val="00A2479D"/>
    <w:rsid w:val="00A36DB3"/>
    <w:rsid w:val="00A504C1"/>
    <w:rsid w:val="00A50C9F"/>
    <w:rsid w:val="00A7009F"/>
    <w:rsid w:val="00A703FE"/>
    <w:rsid w:val="00A742EF"/>
    <w:rsid w:val="00A763E2"/>
    <w:rsid w:val="00A81582"/>
    <w:rsid w:val="00AD50AB"/>
    <w:rsid w:val="00B0442A"/>
    <w:rsid w:val="00B12F64"/>
    <w:rsid w:val="00B324E9"/>
    <w:rsid w:val="00B63C9B"/>
    <w:rsid w:val="00B82ACE"/>
    <w:rsid w:val="00BA28AF"/>
    <w:rsid w:val="00BB70BA"/>
    <w:rsid w:val="00BB7D9B"/>
    <w:rsid w:val="00BE1039"/>
    <w:rsid w:val="00BF3934"/>
    <w:rsid w:val="00C079F3"/>
    <w:rsid w:val="00C10CB3"/>
    <w:rsid w:val="00C37ACD"/>
    <w:rsid w:val="00C40127"/>
    <w:rsid w:val="00CA2E8D"/>
    <w:rsid w:val="00CA6F64"/>
    <w:rsid w:val="00CB1057"/>
    <w:rsid w:val="00CF575A"/>
    <w:rsid w:val="00D242DB"/>
    <w:rsid w:val="00D51DD4"/>
    <w:rsid w:val="00D669FF"/>
    <w:rsid w:val="00D66F76"/>
    <w:rsid w:val="00D720C7"/>
    <w:rsid w:val="00DA0B43"/>
    <w:rsid w:val="00DC2447"/>
    <w:rsid w:val="00DD52C8"/>
    <w:rsid w:val="00DD5356"/>
    <w:rsid w:val="00E02AC1"/>
    <w:rsid w:val="00E30402"/>
    <w:rsid w:val="00E450E2"/>
    <w:rsid w:val="00E5500B"/>
    <w:rsid w:val="00E55EED"/>
    <w:rsid w:val="00E6396A"/>
    <w:rsid w:val="00E65E0E"/>
    <w:rsid w:val="00E7348F"/>
    <w:rsid w:val="00E83A89"/>
    <w:rsid w:val="00EC3EF5"/>
    <w:rsid w:val="00ED5A5E"/>
    <w:rsid w:val="00F02C75"/>
    <w:rsid w:val="00F11403"/>
    <w:rsid w:val="00F13883"/>
    <w:rsid w:val="00F21F4F"/>
    <w:rsid w:val="00F229A7"/>
    <w:rsid w:val="00F24B58"/>
    <w:rsid w:val="00F25A29"/>
    <w:rsid w:val="00F344F9"/>
    <w:rsid w:val="00F43491"/>
    <w:rsid w:val="00F45ACA"/>
    <w:rsid w:val="00F5596A"/>
    <w:rsid w:val="00F5613A"/>
    <w:rsid w:val="00F62E43"/>
    <w:rsid w:val="00F665B8"/>
    <w:rsid w:val="00FB4EE6"/>
    <w:rsid w:val="00FD6DEA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Знак Знак Знак Знак Знак Знак Знак"/>
    <w:basedOn w:val="Normal"/>
    <w:uiPriority w:val="99"/>
    <w:rsid w:val="004D5C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EC1D4E219A6EBC5830FAE664F1D6BFA32F6231BD684B9212FA14C8C090AE8E780C6C96D026B9C8A6YCk0D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EC1D4E219A6EBC5830FAE664F1D6BFA32F6C33B862429212FA14C8C090YAkED" TargetMode="External"/><Relationship Id="rId87" Type="http://schemas.openxmlformats.org/officeDocument/2006/relationships/image" Target="media/image72.wmf"/><Relationship Id="rId102" Type="http://schemas.openxmlformats.org/officeDocument/2006/relationships/image" Target="media/image80.wmf"/><Relationship Id="rId5" Type="http://schemas.openxmlformats.org/officeDocument/2006/relationships/footnotes" Target="footnote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EC1D4E219A6EBC5830FAF975E4D6BFA32F6C35B961479212FA14C8C090AE8E780C6C96D026B9C9AFYCk6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EC1D4E219A6EBC5830FAE664F1D6BFA32F6231BD684B9212FA14C8C090AE8E780C6C96D026B9C8A6YCk0D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BAEYCk2D" TargetMode="External"/><Relationship Id="rId98" Type="http://schemas.openxmlformats.org/officeDocument/2006/relationships/hyperlink" Target="consultantplus://offline/ref=EC1D4E219A6EBC5830FAE664F1D6BFA32F6231BD684B9212FA14C8C090AE8E780C6C96D026B9CBAEYCk2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EC1D4E219A6EBC5830FAE664F1D6BFA32F6231BD684B9212FA14C8C090AE8E780C6C96D026B9C8A6YCk0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BAEYCk2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hyperlink" Target="consultantplus://offline/ref=EC1D4E219A6EBC5830FAE664F1D6BFA3266E32BA6348CF18F24DC4C297A1D16F0B259AD126B9C8YAkAD" TargetMode="External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EC1D4E219A6EBC5830FAE664F1D6BFA32F623CBB63469212FA14C8C090AE8E780C6C96D026B9C9A6YCk0D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BAEYCk2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hyperlink" Target="consultantplus://offline/ref=EC1D4E219A6EBC5830FAE664F1D6BFA32F6231BD684B9212FA14C8C090AE8E780C6C96D026B9C8A6YCk0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33</Pages>
  <Words>10995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13</cp:revision>
  <cp:lastPrinted>2018-07-11T05:35:00Z</cp:lastPrinted>
  <dcterms:created xsi:type="dcterms:W3CDTF">2017-05-29T09:20:00Z</dcterms:created>
  <dcterms:modified xsi:type="dcterms:W3CDTF">2018-07-11T05:40:00Z</dcterms:modified>
</cp:coreProperties>
</file>