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5" w:rsidRDefault="00DA5306" w:rsidP="0055665F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55665F">
        <w:rPr>
          <w:rFonts w:ascii="Arial" w:hAnsi="Arial" w:cs="Arial"/>
          <w:color w:val="000000"/>
          <w:sz w:val="21"/>
          <w:szCs w:val="21"/>
        </w:rPr>
        <w:t>Конфликты, приводящие к правонарушениям в семейно-бытовой сфере, всегда связаны с самой личностью и её поведением. Многое зависит от уровня зрелости, от того, готова личность или нет преодолевать противоречия законопослушным путём. </w:t>
      </w:r>
      <w:r w:rsidR="0055665F">
        <w:rPr>
          <w:rFonts w:ascii="Arial" w:hAnsi="Arial" w:cs="Arial"/>
          <w:color w:val="000000"/>
          <w:sz w:val="21"/>
          <w:szCs w:val="21"/>
        </w:rPr>
        <w:br/>
        <w:t>Законопослушным путём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</w:t>
      </w:r>
      <w:r w:rsidR="0055665F">
        <w:rPr>
          <w:rFonts w:ascii="Arial" w:hAnsi="Arial" w:cs="Arial"/>
          <w:color w:val="000000"/>
          <w:sz w:val="21"/>
          <w:szCs w:val="21"/>
        </w:rPr>
        <w:br/>
        <w:t>Семейно-бытовые правонарушения имеют ряд характерных признаков:</w:t>
      </w:r>
      <w:r w:rsidR="0055665F">
        <w:rPr>
          <w:rFonts w:ascii="Arial" w:hAnsi="Arial" w:cs="Arial"/>
          <w:color w:val="000000"/>
          <w:sz w:val="21"/>
          <w:szCs w:val="21"/>
        </w:rPr>
        <w:br/>
        <w:t>- конкретное место совершения</w:t>
      </w:r>
      <w:bookmarkStart w:id="0" w:name="_GoBack"/>
      <w:bookmarkEnd w:id="0"/>
      <w:r w:rsidR="0055665F">
        <w:rPr>
          <w:rFonts w:ascii="Arial" w:hAnsi="Arial" w:cs="Arial"/>
          <w:color w:val="000000"/>
          <w:sz w:val="21"/>
          <w:szCs w:val="21"/>
        </w:rPr>
        <w:t xml:space="preserve"> правонарушения (квартира, дом, подъезд, дачный участок, гараж, придомовая территория);</w:t>
      </w:r>
      <w:r w:rsidR="0055665F">
        <w:rPr>
          <w:rFonts w:ascii="Arial" w:hAnsi="Arial" w:cs="Arial"/>
          <w:color w:val="000000"/>
          <w:sz w:val="21"/>
          <w:szCs w:val="21"/>
        </w:rPr>
        <w:br/>
        <w:t>- особые взаимоотношения между лицом, совершившим правонарушение, и потерпевшим (супружеские, родственные, соседские, дружеские);</w:t>
      </w:r>
      <w:r w:rsidR="0055665F">
        <w:rPr>
          <w:rFonts w:ascii="Arial" w:hAnsi="Arial" w:cs="Arial"/>
          <w:color w:val="000000"/>
          <w:sz w:val="21"/>
          <w:szCs w:val="21"/>
        </w:rPr>
        <w:br/>
        <w:t>- наличие конфликта между лицом, совершившим правонарушение, и потерпевшим (длительный, краткосрочный, одноразовый);</w:t>
      </w:r>
      <w:r w:rsidR="0055665F">
        <w:rPr>
          <w:rFonts w:ascii="Arial" w:hAnsi="Arial" w:cs="Arial"/>
          <w:color w:val="000000"/>
          <w:sz w:val="21"/>
          <w:szCs w:val="21"/>
        </w:rPr>
        <w:br/>
        <w:t>- обусловленный конфликтом насильственный характер большинства семейно-бытовых правонарушений;</w:t>
      </w:r>
      <w:r w:rsidR="0055665F">
        <w:rPr>
          <w:rFonts w:ascii="Arial" w:hAnsi="Arial" w:cs="Arial"/>
          <w:color w:val="000000"/>
          <w:sz w:val="21"/>
          <w:szCs w:val="21"/>
        </w:rPr>
        <w:br/>
        <w:t>- совершение таких деяний в абсолютном большинстве случаев в состоянии алкогольного или наркотического опьянения;</w:t>
      </w:r>
      <w:r w:rsidR="0055665F">
        <w:rPr>
          <w:rFonts w:ascii="Arial" w:hAnsi="Arial" w:cs="Arial"/>
          <w:color w:val="000000"/>
          <w:sz w:val="21"/>
          <w:szCs w:val="21"/>
        </w:rPr>
        <w:br/>
        <w:t>- ситуационный (заранее не подготавливаемый) характер таких правонарушений </w:t>
      </w:r>
      <w:r w:rsidR="0055665F">
        <w:rPr>
          <w:rFonts w:ascii="Arial" w:hAnsi="Arial" w:cs="Arial"/>
          <w:color w:val="000000"/>
          <w:sz w:val="21"/>
          <w:szCs w:val="21"/>
        </w:rPr>
        <w:br/>
        <w:t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 </w:t>
      </w:r>
      <w:r w:rsidR="0055665F">
        <w:rPr>
          <w:rFonts w:ascii="Arial" w:hAnsi="Arial" w:cs="Arial"/>
          <w:color w:val="000000"/>
          <w:sz w:val="21"/>
          <w:szCs w:val="21"/>
        </w:rPr>
        <w:br/>
        <w:t>Потенциальными жертвами семейных дебоширов являются, прежде всего,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  <w:r w:rsidR="0055665F">
        <w:rPr>
          <w:rFonts w:ascii="Arial" w:hAnsi="Arial" w:cs="Arial"/>
          <w:color w:val="000000"/>
          <w:sz w:val="21"/>
          <w:szCs w:val="21"/>
        </w:rPr>
        <w:br/>
        <w:t>Социологические исследования свидетельствуют, что несовершеннолетние преступники, как правило, вырастают в семьях, которые отличает низкий уровень материальной обеспеченности и общей культуры. Обычно и взрослые члены таких семей ориентированы на асоциальный образ жизни, предпочитают агрессивно, насильственно разрешать внутрисемейные конфликты. Об их семейном неблагополучии говорит и то обстоятельство, что почти каждый пятый родитель лишён родительских прав.</w:t>
      </w:r>
      <w:r w:rsidR="0055665F">
        <w:rPr>
          <w:rFonts w:ascii="Arial" w:hAnsi="Arial" w:cs="Arial"/>
          <w:color w:val="000000"/>
          <w:sz w:val="21"/>
          <w:szCs w:val="21"/>
        </w:rPr>
        <w:br/>
        <w:t xml:space="preserve">Конфликты в семье, родительский алкоголизм, напряжённые </w:t>
      </w:r>
      <w:proofErr w:type="spellStart"/>
      <w:r w:rsidR="0055665F">
        <w:rPr>
          <w:rFonts w:ascii="Arial" w:hAnsi="Arial" w:cs="Arial"/>
          <w:color w:val="000000"/>
          <w:sz w:val="21"/>
          <w:szCs w:val="21"/>
        </w:rPr>
        <w:t>интерперсональные</w:t>
      </w:r>
      <w:proofErr w:type="spellEnd"/>
      <w:r w:rsidR="0055665F">
        <w:rPr>
          <w:rFonts w:ascii="Arial" w:hAnsi="Arial" w:cs="Arial"/>
          <w:color w:val="000000"/>
          <w:sz w:val="21"/>
          <w:szCs w:val="21"/>
        </w:rPr>
        <w:t xml:space="preserve"> отношения между членами семьи создают хроническую </w:t>
      </w:r>
      <w:proofErr w:type="spellStart"/>
      <w:r w:rsidR="0055665F">
        <w:rPr>
          <w:rFonts w:ascii="Arial" w:hAnsi="Arial" w:cs="Arial"/>
          <w:color w:val="000000"/>
          <w:sz w:val="21"/>
          <w:szCs w:val="21"/>
        </w:rPr>
        <w:t>психотравматическую</w:t>
      </w:r>
      <w:proofErr w:type="spellEnd"/>
      <w:r w:rsidR="0055665F">
        <w:rPr>
          <w:rFonts w:ascii="Arial" w:hAnsi="Arial" w:cs="Arial"/>
          <w:color w:val="000000"/>
          <w:sz w:val="21"/>
          <w:szCs w:val="21"/>
        </w:rPr>
        <w:t xml:space="preserve"> индивидуальность подростка, которая в ситуации дисгармонического типа воспитания, повторяющихся социально-отрицательных реакций деформирует личность, придаёт ей антиобщественную направленность. Пострадавшие от насилия дети рано приобщаются к употреблению алкоголя и наркотиков, легко становятся участниками криминальных акций. Бывшие жертвы превращаются в насильников и происходит процесс воспроизводства жестокости. В целях предотвращения роста числа тяжких преступлений в семье главным направлением работы должна стать как </w:t>
      </w:r>
      <w:proofErr w:type="spellStart"/>
      <w:r w:rsidR="0055665F">
        <w:rPr>
          <w:rFonts w:ascii="Arial" w:hAnsi="Arial" w:cs="Arial"/>
          <w:color w:val="000000"/>
          <w:sz w:val="21"/>
          <w:szCs w:val="21"/>
        </w:rPr>
        <w:t>общесоциальная</w:t>
      </w:r>
      <w:proofErr w:type="spellEnd"/>
      <w:r w:rsidR="0055665F">
        <w:rPr>
          <w:rFonts w:ascii="Arial" w:hAnsi="Arial" w:cs="Arial"/>
          <w:color w:val="000000"/>
          <w:sz w:val="21"/>
          <w:szCs w:val="21"/>
        </w:rPr>
        <w:t xml:space="preserve">, так и индивидуальная профилактика, охватывающая не только группы риска, но и подрастающее поколение. Важную роль в этом может сыграть деятельность общеобразовательных школ в рамках программных мер по предупреждению семейного насилия, направленных на формирование социально-культурных навыков в семейных отношениях, разъяснение взаимных прав и обязанностей членов семьи, обучение "мирным" способам разрешения конфликтных эпизодов и информирование о допустимых законом путях и методах самозащиты. Разработка и внедрение такой программы - вопрос в настоящее время насущный и злободневный. Введение в штатное расписание системы народного образования должностей школьных психологов создает предпосылки её реализации. Вместе с тем, в глазах населения полиция, как орган исполнительной власти, призванный защищать жизнь и здоровье граждан, выглядит среди прочих официальных органов структурой, способной отстоять их интересы в обстоятельствах проявления насилия в семье. При всем нежелании вмешивать в семейные дела посторонних, именно к этой </w:t>
      </w:r>
      <w:r w:rsidR="0055665F">
        <w:rPr>
          <w:rFonts w:ascii="Arial" w:hAnsi="Arial" w:cs="Arial"/>
          <w:color w:val="000000"/>
          <w:sz w:val="21"/>
          <w:szCs w:val="21"/>
        </w:rPr>
        <w:lastRenderedPageBreak/>
        <w:t>инстанции граждане по преимуществу апеллируют в случае возникновения семейно-бытовых конфликтов. Основную нагрузку в подобной обстановке и сегодня принимают на свои плечи службы участковых инспекторов полиции и её подразделения, занятые борьбой с преступностью. Естественно, для обеспечения успеха на этом поприще, как никогда необходимо тесное и эффективное взаимодействие законодательной и исполнительной структур, всех заинтересованных инстанций к решению столь болезненной общественной проблемы.</w:t>
      </w:r>
    </w:p>
    <w:sectPr w:rsidR="00EA2C25" w:rsidSect="00FB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DB"/>
    <w:rsid w:val="00002F9E"/>
    <w:rsid w:val="0055665F"/>
    <w:rsid w:val="00B06E34"/>
    <w:rsid w:val="00B713DB"/>
    <w:rsid w:val="00DA5306"/>
    <w:rsid w:val="00EA2C25"/>
    <w:rsid w:val="00FB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>Home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Liliana</cp:lastModifiedBy>
  <cp:revision>3</cp:revision>
  <dcterms:created xsi:type="dcterms:W3CDTF">2019-02-14T15:49:00Z</dcterms:created>
  <dcterms:modified xsi:type="dcterms:W3CDTF">2019-02-17T16:36:00Z</dcterms:modified>
</cp:coreProperties>
</file>