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10" w:rsidRPr="003C5B10" w:rsidRDefault="003C5B10" w:rsidP="003C5B10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48"/>
          <w:szCs w:val="48"/>
        </w:rPr>
      </w:pPr>
      <w:r w:rsidRPr="003C5B10">
        <w:rPr>
          <w:rFonts w:ascii="Times New Roman" w:eastAsia="Times New Roman" w:hAnsi="Times New Roman" w:cs="Times New Roman"/>
          <w:sz w:val="48"/>
          <w:szCs w:val="48"/>
        </w:rPr>
        <w:t>ПРОФИЛАКТИКА СЕМЕЙНО-БЫТОВЫХ КОНФЛИКТОВ, ДОМАШНЕГО НАСИЛИЯ</w:t>
      </w:r>
    </w:p>
    <w:p w:rsidR="003C5B10" w:rsidRPr="003C5B10" w:rsidRDefault="003C5B10" w:rsidP="003C5B1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5F5E5E"/>
          <w:sz w:val="39"/>
          <w:szCs w:val="39"/>
        </w:rPr>
      </w:pPr>
      <w:proofErr w:type="gramStart"/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Бытовой конфликт - это столкновение интересов, острое противоречие между преступником и потерпевшим, связанными между собой либо личностно-бытовыми (супруги, родственники, соседи), либо общественно-бытовыми (пассажир - кондуктор, покупатель - продавец) отношениями, также один из основных признаков бытового преступления.</w:t>
      </w:r>
      <w:proofErr w:type="gramEnd"/>
    </w:p>
    <w:p w:rsidR="003C5B10" w:rsidRPr="003C5B10" w:rsidRDefault="003C5B10" w:rsidP="003C5B1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5F5E5E"/>
          <w:sz w:val="39"/>
          <w:szCs w:val="39"/>
        </w:rPr>
      </w:pPr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Семейно-бытовые правонарушения относятся к числу сложных социальных проблем. Несмотря на соседские, родственные отношения между людьми в семье и быту, как показывает практика, именно эта сфера отношений наиболее подвержена конфликтам самого различного рода: от мелких правонарушений бытового плана до преступлений, направленных против жизни и здоровья.</w:t>
      </w:r>
    </w:p>
    <w:p w:rsidR="003C5B10" w:rsidRPr="003C5B10" w:rsidRDefault="003C5B10" w:rsidP="003C5B1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5F5E5E"/>
          <w:sz w:val="39"/>
          <w:szCs w:val="39"/>
        </w:rPr>
      </w:pPr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Как свидетельствуют материалы административных и уголовных дел, подавляющее большинство противоправных деяний в семье совершается в условиях очевидности, им предшествуют длительные конфликты, хорошо известные окружающим и проявляющиеся в действиях, которые создают правовую основу для вмешательства сотрудников органов внутренних дел.</w:t>
      </w:r>
    </w:p>
    <w:p w:rsidR="003C5B10" w:rsidRPr="003C5B10" w:rsidRDefault="003C5B10" w:rsidP="003C5B1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5F5E5E"/>
          <w:sz w:val="39"/>
          <w:szCs w:val="39"/>
        </w:rPr>
      </w:pPr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 xml:space="preserve">В нормативных правовых актах субъектов Российской Федерации установлена обязанность должностных лиц </w:t>
      </w:r>
      <w:proofErr w:type="gramStart"/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lastRenderedPageBreak/>
        <w:t>направлять</w:t>
      </w:r>
      <w:proofErr w:type="gramEnd"/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 xml:space="preserve"> информацию органам системы профилактики об известных фактах правонарушений.</w:t>
      </w:r>
    </w:p>
    <w:p w:rsidR="003C5B10" w:rsidRPr="003C5B10" w:rsidRDefault="003C5B10" w:rsidP="003C5B1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5F5E5E"/>
          <w:sz w:val="39"/>
          <w:szCs w:val="39"/>
        </w:rPr>
      </w:pPr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Конфликты, приводящие к правонарушениям в семейно-бытовой сфере, всегда связаны с самой личностью и ее поведением. Многое зависит от уровня зрелости, от того, готова личность или нет преодолевать противоречия законопослушным путем. Законопослушным путем разрешаются лишь 19% противоречий, а 81% их перерастают в конфликты, которые в пяти случаях из десяти приводят к правонарушениям, а затем и к преступлениям.</w:t>
      </w:r>
    </w:p>
    <w:p w:rsidR="003C5B10" w:rsidRPr="003C5B10" w:rsidRDefault="003C5B10" w:rsidP="003C5B1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5F5E5E"/>
          <w:sz w:val="39"/>
          <w:szCs w:val="39"/>
        </w:rPr>
      </w:pPr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Семейно-бытовые правонарушения имеют ряд характерных признаков:</w:t>
      </w:r>
    </w:p>
    <w:p w:rsidR="003C5B10" w:rsidRPr="003C5B10" w:rsidRDefault="003C5B10" w:rsidP="003C5B1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5F5E5E"/>
          <w:sz w:val="39"/>
          <w:szCs w:val="39"/>
        </w:rPr>
      </w:pPr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- конкретное место совершения правонарушения (квартира, дом, подъезд, дачный участок, гараж, придомовая территория);</w:t>
      </w:r>
    </w:p>
    <w:p w:rsidR="003C5B10" w:rsidRPr="003C5B10" w:rsidRDefault="003C5B10" w:rsidP="003C5B1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5F5E5E"/>
          <w:sz w:val="39"/>
          <w:szCs w:val="39"/>
        </w:rPr>
      </w:pPr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- особые взаимоотношения между лицом, совершившим правонарушение, и потерпевшим (супружеские, родственные, соседские, дружеские);</w:t>
      </w:r>
    </w:p>
    <w:p w:rsidR="003C5B10" w:rsidRPr="003C5B10" w:rsidRDefault="003C5B10" w:rsidP="003C5B1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5F5E5E"/>
          <w:sz w:val="39"/>
          <w:szCs w:val="39"/>
        </w:rPr>
      </w:pPr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- наличие конфликта между лицом, совершившим правонарушение, и потерпевшим (</w:t>
      </w:r>
      <w:proofErr w:type="gramStart"/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длительный</w:t>
      </w:r>
      <w:proofErr w:type="gramEnd"/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, краткосрочный, одноразовый);</w:t>
      </w:r>
    </w:p>
    <w:p w:rsidR="003C5B10" w:rsidRPr="003C5B10" w:rsidRDefault="003C5B10" w:rsidP="003C5B1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5F5E5E"/>
          <w:sz w:val="39"/>
          <w:szCs w:val="39"/>
        </w:rPr>
      </w:pPr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- обусловленный конфликтом насильственный характер большинства семейно-бытовых правонарушений;</w:t>
      </w:r>
    </w:p>
    <w:p w:rsidR="003C5B10" w:rsidRPr="003C5B10" w:rsidRDefault="003C5B10" w:rsidP="003C5B1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5F5E5E"/>
          <w:sz w:val="39"/>
          <w:szCs w:val="39"/>
        </w:rPr>
      </w:pPr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lastRenderedPageBreak/>
        <w:t>- совершение таких деяний в абсолютном большинстве случаев в состоянии алкогольного или наркотического опьянения;</w:t>
      </w:r>
    </w:p>
    <w:p w:rsidR="003C5B10" w:rsidRPr="003C5B10" w:rsidRDefault="003C5B10" w:rsidP="003C5B1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5F5E5E"/>
          <w:sz w:val="39"/>
          <w:szCs w:val="39"/>
        </w:rPr>
      </w:pPr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- ситуационный (заранее не подготавливаемый) характер таких правонарушений.</w:t>
      </w:r>
    </w:p>
    <w:p w:rsidR="003C5B10" w:rsidRPr="003C5B10" w:rsidRDefault="003C5B10" w:rsidP="003C5B1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5F5E5E"/>
          <w:sz w:val="39"/>
          <w:szCs w:val="39"/>
        </w:rPr>
      </w:pPr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 xml:space="preserve">Лица, которые совершают правонарушения на семейно-бытовой почве, в основной своей массе старше 30 лет, не заняты никакой общественно полезной деятельностью, ранее судимые (прежде всего за насильственные преступления), злоупотребляющие спиртными напитками и наркотиками, допускающие насильственные правонарушения и конфликты на семейно-бытовой почве. В настоящее время органами внутренних дел Российской Федерации проводится индивидуально-профилактическая работа с 2,4 </w:t>
      </w:r>
      <w:proofErr w:type="spellStart"/>
      <w:proofErr w:type="gramStart"/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млн</w:t>
      </w:r>
      <w:proofErr w:type="spellEnd"/>
      <w:proofErr w:type="gramEnd"/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 xml:space="preserve"> лиц, из них 152,9 тыс. допускающих правонарушения в семейно-бытовых отношениях, 100,7 тыс. хронических алкоголиков и 216,8 тыс. наркоманов.</w:t>
      </w:r>
    </w:p>
    <w:p w:rsidR="003C5B10" w:rsidRPr="003C5B10" w:rsidRDefault="003C5B10" w:rsidP="003C5B1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5F5E5E"/>
          <w:sz w:val="39"/>
          <w:szCs w:val="39"/>
        </w:rPr>
      </w:pPr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В рамках общей профилактики правонарушений и преступлений, совершаемых на бытовой почве, сотрудники органов внутренних дел, прежде всего участковые уполномоченные полиции, инспектора по делам несовершеннолетних, должны осуществлять следующие мероприятия:</w:t>
      </w:r>
    </w:p>
    <w:p w:rsidR="003C5B10" w:rsidRPr="003C5B10" w:rsidRDefault="003C5B10" w:rsidP="003C5B1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5F5E5E"/>
          <w:sz w:val="39"/>
          <w:szCs w:val="39"/>
        </w:rPr>
      </w:pPr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 xml:space="preserve">- проводить анализ уголовных дел и приговоров судов по таким преступлениям, протоколов об </w:t>
      </w:r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lastRenderedPageBreak/>
        <w:t xml:space="preserve">административных правонарушениях насильственного характера, сообщений в средствах массовой информации, заявлений, обращений граждан в органы внутренних дел в целях установления </w:t>
      </w:r>
      <w:proofErr w:type="gramStart"/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криминогенной обстановки</w:t>
      </w:r>
      <w:proofErr w:type="gramEnd"/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 xml:space="preserve"> на обслуживаемой территории;</w:t>
      </w:r>
    </w:p>
    <w:p w:rsidR="003C5B10" w:rsidRPr="003C5B10" w:rsidRDefault="003C5B10" w:rsidP="003C5B1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5F5E5E"/>
          <w:sz w:val="39"/>
          <w:szCs w:val="39"/>
        </w:rPr>
      </w:pPr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- создавать "паспорта" наиболее криминогенных мест по таким категориям дел с указанием адресов жилых домов, общежитий, квартир, где проживают лица, совершающие вышеуказанные правонарушения, и данных на них;</w:t>
      </w:r>
    </w:p>
    <w:p w:rsidR="003C5B10" w:rsidRPr="003C5B10" w:rsidRDefault="003C5B10" w:rsidP="003C5B1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5F5E5E"/>
          <w:sz w:val="39"/>
          <w:szCs w:val="39"/>
        </w:rPr>
      </w:pPr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- на основе проведенного анализа вносить представления руководству органов внутренних дел по совершенствованию профилактической работы с предложением конкретных мер о постановке на профилактический учет лиц, склонных к совершению семейно-бытовых правонарушений;</w:t>
      </w:r>
    </w:p>
    <w:p w:rsidR="003C5B10" w:rsidRPr="003C5B10" w:rsidRDefault="003C5B10" w:rsidP="003C5B1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5F5E5E"/>
          <w:sz w:val="39"/>
          <w:szCs w:val="39"/>
        </w:rPr>
      </w:pPr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- проводить проверки сохранности гражданского огнестрельного оружия по месту жительства его владельцев;</w:t>
      </w:r>
    </w:p>
    <w:p w:rsidR="003C5B10" w:rsidRPr="003C5B10" w:rsidRDefault="003C5B10" w:rsidP="003C5B1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5F5E5E"/>
          <w:sz w:val="39"/>
          <w:szCs w:val="39"/>
        </w:rPr>
      </w:pPr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- выступать в средствах массовой информации, на собраниях граждан по месту жительства по вопросам профилактики семейно-бытовых правонарушений, с разъяснением действующего законодательства (как уголовного, так и административного), предусматривающего ответственность за их совершение;</w:t>
      </w:r>
    </w:p>
    <w:p w:rsidR="003C5B10" w:rsidRPr="003C5B10" w:rsidRDefault="003C5B10" w:rsidP="003C5B1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5F5E5E"/>
          <w:sz w:val="39"/>
          <w:szCs w:val="39"/>
        </w:rPr>
      </w:pPr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lastRenderedPageBreak/>
        <w:t>- проводить комплексные профилактические мероприятия по предупреждению семейно-бытового насилия ("</w:t>
      </w:r>
      <w:proofErr w:type="gramStart"/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Дебошир</w:t>
      </w:r>
      <w:proofErr w:type="gramEnd"/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", "Конфликт", "Ссора");</w:t>
      </w:r>
    </w:p>
    <w:p w:rsidR="003C5B10" w:rsidRPr="003C5B10" w:rsidRDefault="003C5B10" w:rsidP="003C5B1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5F5E5E"/>
          <w:sz w:val="39"/>
          <w:szCs w:val="39"/>
        </w:rPr>
      </w:pPr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- проводить иные предусмотренные законом мероприятия по предупреждению указанных правонарушений.</w:t>
      </w:r>
    </w:p>
    <w:p w:rsidR="003C5B10" w:rsidRPr="003C5B10" w:rsidRDefault="003C5B10" w:rsidP="003C5B1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5F5E5E"/>
          <w:sz w:val="39"/>
          <w:szCs w:val="39"/>
        </w:rPr>
      </w:pPr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 xml:space="preserve">Другим направлением деятельности сотрудников полиции по предупреждению правонарушений и преступлений, совершаемых в семейно-бытовой сфере, является проведение </w:t>
      </w:r>
      <w:proofErr w:type="spellStart"/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виктимологической</w:t>
      </w:r>
      <w:proofErr w:type="spellEnd"/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 xml:space="preserve"> профилактики с лицами, которые могут быть потерпевшими от таких преступлений.</w:t>
      </w:r>
    </w:p>
    <w:p w:rsidR="003C5B10" w:rsidRPr="003C5B10" w:rsidRDefault="003C5B10" w:rsidP="003C5B1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5F5E5E"/>
          <w:sz w:val="39"/>
          <w:szCs w:val="39"/>
        </w:rPr>
      </w:pPr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 xml:space="preserve">Потенциальными жертвами семейных дебоширов </w:t>
      </w:r>
      <w:proofErr w:type="gramStart"/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являются</w:t>
      </w:r>
      <w:proofErr w:type="gramEnd"/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 xml:space="preserve"> прежде всего супруги и сожительницы лиц, склонных к совершению насильственных преступлений, их соседи, гораздо реже коллеги или вообще незнакомые лица. Таким гражданам необходимо объяснять варианты их поведения в случае нового обострения конфликта, сообщать им прямые контактные телефоны участкового и дежурной части органа внутренних дел.</w:t>
      </w:r>
    </w:p>
    <w:p w:rsidR="003C5B10" w:rsidRPr="003C5B10" w:rsidRDefault="003C5B10" w:rsidP="003C5B1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5F5E5E"/>
          <w:sz w:val="39"/>
          <w:szCs w:val="39"/>
        </w:rPr>
      </w:pPr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Профилактика правонарушений в семейно-бытовой сфере основывается не только на методах убеждения, но и на методах принуждения административно-правового характера.</w:t>
      </w:r>
    </w:p>
    <w:p w:rsidR="003C5B10" w:rsidRPr="003C5B10" w:rsidRDefault="003C5B10" w:rsidP="003C5B1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5F5E5E"/>
          <w:sz w:val="39"/>
          <w:szCs w:val="39"/>
        </w:rPr>
      </w:pPr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lastRenderedPageBreak/>
        <w:t xml:space="preserve">В Кодексе РФ об административных правонарушениях (далее - </w:t>
      </w:r>
      <w:proofErr w:type="spellStart"/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КоАП</w:t>
      </w:r>
      <w:proofErr w:type="spellEnd"/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 xml:space="preserve"> РФ), кроме состава мелкого хулиганства (ст. 20.1), иного состава, устанавливающего административную ответственность за нарушение прав граждан в семейно-бытовой сфере, нет. Подобные правонарушения в семье, в отношении родственников, знакомых лиц и вызванные личными неприязненными отношениями </w:t>
      </w:r>
      <w:proofErr w:type="gramStart"/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квалифицироваться</w:t>
      </w:r>
      <w:proofErr w:type="gramEnd"/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 xml:space="preserve"> как хулиганство не могут. Привлечение к административной ответственности по ст. 20.1 </w:t>
      </w:r>
      <w:proofErr w:type="spellStart"/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>КоАП</w:t>
      </w:r>
      <w:proofErr w:type="spellEnd"/>
      <w:r w:rsidRPr="003C5B10">
        <w:rPr>
          <w:rFonts w:ascii="Times New Roman" w:eastAsia="Times New Roman" w:hAnsi="Times New Roman" w:cs="Times New Roman"/>
          <w:color w:val="5F5E5E"/>
          <w:sz w:val="39"/>
          <w:szCs w:val="39"/>
        </w:rPr>
        <w:t xml:space="preserve"> РФ возможно только в тех случаях, когда действия виновного, нарушающие права граждан в семейно-бытовой сфере, были сопряжены с нарушением общественного порядка и выражали явное неуважение к обществу.</w:t>
      </w:r>
    </w:p>
    <w:p w:rsidR="003C5B10" w:rsidRPr="003C5B10" w:rsidRDefault="003C5B10" w:rsidP="003C5B1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3C5B10" w:rsidRPr="003C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3C5B10"/>
    <w:rsid w:val="003C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title">
    <w:name w:val="content_title"/>
    <w:basedOn w:val="a"/>
    <w:rsid w:val="003C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C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3C5B10"/>
  </w:style>
  <w:style w:type="character" w:customStyle="1" w:styleId="b-share-form-button">
    <w:name w:val="b-share-form-button"/>
    <w:basedOn w:val="a0"/>
    <w:rsid w:val="003C5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3657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5211</Characters>
  <Application>Microsoft Office Word</Application>
  <DocSecurity>0</DocSecurity>
  <Lines>43</Lines>
  <Paragraphs>12</Paragraphs>
  <ScaleCrop>false</ScaleCrop>
  <Company>Home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3</cp:revision>
  <dcterms:created xsi:type="dcterms:W3CDTF">2019-02-14T15:43:00Z</dcterms:created>
  <dcterms:modified xsi:type="dcterms:W3CDTF">2019-02-14T15:43:00Z</dcterms:modified>
</cp:coreProperties>
</file>