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FD3CFC" w:rsidRPr="006866CB" w:rsidTr="001E3CD6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FD3CFC" w:rsidRPr="001E3CD6" w:rsidRDefault="00FD3CFC" w:rsidP="00187354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FD3CFC" w:rsidRPr="001E3CD6" w:rsidRDefault="00FD3CFC" w:rsidP="00187354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FD3CFC" w:rsidRPr="001E3CD6" w:rsidRDefault="00FD3CFC" w:rsidP="00187354">
            <w:pPr>
              <w:ind w:left="7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FC" w:rsidRPr="001E3CD6" w:rsidRDefault="00FD3CFC" w:rsidP="001E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FD3CFC" w:rsidRPr="001E3CD6" w:rsidRDefault="00FD3CFC" w:rsidP="00187354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1E3CD6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FD3CFC" w:rsidRPr="004A222C" w:rsidRDefault="00FD3CFC" w:rsidP="001E3CD6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 w:rsidRPr="004A222C">
        <w:rPr>
          <w:rFonts w:ascii="Times New Roman" w:hAnsi="Times New Roman" w:cs="Times New Roman"/>
          <w:i w:val="0"/>
          <w:iCs w:val="0"/>
        </w:rPr>
        <w:t xml:space="preserve">    КАРАР                                                                                  РЕШЕНИЕ</w:t>
      </w:r>
    </w:p>
    <w:p w:rsidR="00FD3CFC" w:rsidRPr="00E86BA9" w:rsidRDefault="00FD3CFC" w:rsidP="001E3CD6">
      <w:pPr>
        <w:ind w:left="74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02 июль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E86BA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112</w:t>
      </w:r>
      <w:r w:rsidRPr="00E86BA9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02 июля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FD3CFC" w:rsidRDefault="00FD3CFC" w:rsidP="001E3CD6">
      <w:pPr>
        <w:ind w:left="748"/>
        <w:jc w:val="center"/>
        <w:rPr>
          <w:sz w:val="28"/>
          <w:szCs w:val="28"/>
        </w:rPr>
      </w:pPr>
      <w:r w:rsidRPr="00E86BA9">
        <w:rPr>
          <w:sz w:val="28"/>
          <w:szCs w:val="28"/>
        </w:rPr>
        <w:t xml:space="preserve">с. Ермолкино </w:t>
      </w:r>
    </w:p>
    <w:p w:rsidR="00FD3CFC" w:rsidRPr="005307C5" w:rsidRDefault="00FD3CFC" w:rsidP="0057548A">
      <w:pPr>
        <w:tabs>
          <w:tab w:val="left" w:pos="91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и условий предоставления </w:t>
      </w: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иных межбюджетных трансфертов из бюджета </w:t>
      </w: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Ермолкинский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бюджету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CFC" w:rsidRDefault="00FD3CFC" w:rsidP="00F1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6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Pr="001E3CD6">
        <w:rPr>
          <w:sz w:val="28"/>
          <w:szCs w:val="28"/>
        </w:rPr>
        <w:t xml:space="preserve"> </w:t>
      </w:r>
      <w:r w:rsidRPr="001E3CD6">
        <w:rPr>
          <w:rFonts w:ascii="Times New Roman" w:hAnsi="Times New Roman" w:cs="Times New Roman"/>
          <w:sz w:val="28"/>
          <w:szCs w:val="28"/>
        </w:rPr>
        <w:t xml:space="preserve">Совет сельского  поселения  Ермолкинский сельсовет муниципального района Белебеевский район Республики Башкортостан </w:t>
      </w:r>
    </w:p>
    <w:p w:rsidR="00FD3CFC" w:rsidRPr="001E3CD6" w:rsidRDefault="00FD3CFC" w:rsidP="00F10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D3CFC" w:rsidRPr="00511464" w:rsidRDefault="00FD3CFC" w:rsidP="005114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F108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порядок и условия предоставления иных межбюджетных трансфертов из 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Ермолкинский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D3CFC" w:rsidRPr="00511464" w:rsidRDefault="00FD3CFC" w:rsidP="0051146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1E3CD6" w:rsidRDefault="00FD3CFC" w:rsidP="001E3C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CD6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налогам, вопросам собственности Совета сельского поселения Ермолкинский сельсовет муниципального района 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К.В.Акимов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D3CFC" w:rsidRDefault="00FD3CFC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Default="00FD3CFC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Default="00FD3CFC" w:rsidP="00511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511464">
      <w:pPr>
        <w:spacing w:after="0" w:line="240" w:lineRule="auto"/>
        <w:ind w:left="5528" w:hanging="992"/>
        <w:rPr>
          <w:rFonts w:ascii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FD3CFC" w:rsidRPr="00511464" w:rsidRDefault="00FD3CFC" w:rsidP="0051146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Решению Совета </w:t>
      </w:r>
      <w:r w:rsidRPr="0051146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Ермолкинский</w:t>
      </w:r>
      <w:r w:rsidRPr="005114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район Республики Башкортостан</w:t>
      </w:r>
    </w:p>
    <w:p w:rsidR="00FD3CFC" w:rsidRPr="00511464" w:rsidRDefault="00FD3CFC" w:rsidP="00511464">
      <w:pPr>
        <w:spacing w:after="0" w:line="240" w:lineRule="auto"/>
        <w:ind w:left="5528" w:hanging="992"/>
        <w:rPr>
          <w:rFonts w:ascii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«02» июля</w:t>
      </w:r>
      <w:r w:rsidRPr="00511464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511464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112</w:t>
      </w:r>
    </w:p>
    <w:p w:rsidR="00FD3CFC" w:rsidRPr="00511464" w:rsidRDefault="00FD3CFC" w:rsidP="00511464">
      <w:pPr>
        <w:spacing w:after="0" w:line="240" w:lineRule="auto"/>
        <w:ind w:left="5528" w:hanging="99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3CFC" w:rsidRPr="00511464" w:rsidRDefault="00FD3CFC" w:rsidP="0051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и условия предоставления иных межбюджетных трансфертов из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Ермолкинский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FD3CFC" w:rsidRPr="00511464" w:rsidRDefault="00FD3CFC" w:rsidP="0051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CFC" w:rsidRPr="00511464" w:rsidRDefault="00FD3CFC" w:rsidP="0051146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D3CFC" w:rsidRPr="00511464" w:rsidRDefault="00FD3CFC" w:rsidP="005114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CFC" w:rsidRPr="00511464" w:rsidRDefault="00FD3CFC" w:rsidP="00511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Ермолкинский 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бюджету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FD3CFC" w:rsidRPr="00511464" w:rsidRDefault="00FD3CFC" w:rsidP="00511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51146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FD3CFC" w:rsidRPr="00511464" w:rsidRDefault="00FD3CFC" w:rsidP="0051146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511464">
      <w:pPr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FD3CFC" w:rsidRPr="00511464" w:rsidRDefault="00FD3CFC" w:rsidP="005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FD3CFC" w:rsidRPr="00511464" w:rsidRDefault="00FD3CFC" w:rsidP="00F10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FD3CFC" w:rsidRPr="00511464" w:rsidRDefault="00FD3CFC" w:rsidP="00F10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D3CFC" w:rsidRPr="00511464" w:rsidRDefault="00FD3CFC" w:rsidP="005114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3CFC" w:rsidRPr="00511464" w:rsidRDefault="00FD3CFC" w:rsidP="00F108C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FD3CFC" w:rsidRPr="00F108C2" w:rsidRDefault="00FD3CFC" w:rsidP="0051146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3.1. 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</w:t>
      </w:r>
      <w:r w:rsidRPr="009D51E0">
        <w:rPr>
          <w:rFonts w:ascii="Times New Roman" w:hAnsi="Times New Roman" w:cs="Times New Roman"/>
          <w:sz w:val="28"/>
          <w:szCs w:val="28"/>
          <w:lang w:eastAsia="ru-RU"/>
        </w:rPr>
        <w:t>бюджету муниципального района оформляется решением Совета сельского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Ермолкинский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сельского поселения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решениями Совета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Ермолкинский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бюджет сельского поселения на соответствующий год и плановый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3.2. 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3.3. 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Ермолкинский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3.4. 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FD3CFC" w:rsidRPr="00511464" w:rsidRDefault="00FD3CFC" w:rsidP="00511464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F108C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4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FD3CFC" w:rsidRPr="00511464" w:rsidRDefault="00FD3CFC" w:rsidP="005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11464" w:rsidRDefault="00FD3CFC" w:rsidP="00F108C2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4.1. 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Ермолкинский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4.2. 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4.3. 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4.4. 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4.5. 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4.6. 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FD3CFC" w:rsidRPr="00511464" w:rsidRDefault="00FD3CFC" w:rsidP="00F108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4.7. </w:t>
      </w:r>
      <w:r w:rsidRPr="00511464">
        <w:rPr>
          <w:rFonts w:ascii="Times New Roman" w:hAnsi="Times New Roman" w:cs="Times New Roman"/>
          <w:sz w:val="28"/>
          <w:szCs w:val="28"/>
          <w:lang w:eastAsia="ru-RU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FD3CFC" w:rsidRPr="00511464" w:rsidRDefault="00FD3CFC" w:rsidP="0051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FC" w:rsidRPr="005307C5" w:rsidRDefault="00FD3CFC" w:rsidP="00511464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  </w:t>
      </w:r>
      <w:r w:rsidRPr="005307C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К.В.Акимов</w:t>
      </w:r>
      <w:r w:rsidRPr="005307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FD3CFC" w:rsidRPr="005307C5" w:rsidSect="009B1E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FC" w:rsidRDefault="00FD3CFC" w:rsidP="00575A1D">
      <w:pPr>
        <w:spacing w:after="0" w:line="240" w:lineRule="auto"/>
      </w:pPr>
      <w:r>
        <w:separator/>
      </w:r>
    </w:p>
  </w:endnote>
  <w:endnote w:type="continuationSeparator" w:id="0">
    <w:p w:rsidR="00FD3CFC" w:rsidRDefault="00FD3CFC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FC" w:rsidRDefault="00FD3CFC" w:rsidP="00575A1D">
      <w:pPr>
        <w:spacing w:after="0" w:line="240" w:lineRule="auto"/>
      </w:pPr>
      <w:r>
        <w:separator/>
      </w:r>
    </w:p>
  </w:footnote>
  <w:footnote w:type="continuationSeparator" w:id="0">
    <w:p w:rsidR="00FD3CFC" w:rsidRDefault="00FD3CFC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59"/>
    <w:rsid w:val="00000606"/>
    <w:rsid w:val="00016B0A"/>
    <w:rsid w:val="00035EE2"/>
    <w:rsid w:val="00066D0D"/>
    <w:rsid w:val="00072F9F"/>
    <w:rsid w:val="00093DF1"/>
    <w:rsid w:val="000D0CB3"/>
    <w:rsid w:val="000E46AA"/>
    <w:rsid w:val="000F67EC"/>
    <w:rsid w:val="00131332"/>
    <w:rsid w:val="0015263E"/>
    <w:rsid w:val="00175101"/>
    <w:rsid w:val="00185059"/>
    <w:rsid w:val="00185870"/>
    <w:rsid w:val="00187354"/>
    <w:rsid w:val="001A0D2F"/>
    <w:rsid w:val="001C3994"/>
    <w:rsid w:val="001C3C97"/>
    <w:rsid w:val="001E3CD6"/>
    <w:rsid w:val="002001D0"/>
    <w:rsid w:val="0020603B"/>
    <w:rsid w:val="0021228E"/>
    <w:rsid w:val="002167DD"/>
    <w:rsid w:val="00225156"/>
    <w:rsid w:val="00233304"/>
    <w:rsid w:val="002D3222"/>
    <w:rsid w:val="003443CE"/>
    <w:rsid w:val="0034781E"/>
    <w:rsid w:val="003516E7"/>
    <w:rsid w:val="003760B7"/>
    <w:rsid w:val="003D1E24"/>
    <w:rsid w:val="003E17AE"/>
    <w:rsid w:val="00407AD9"/>
    <w:rsid w:val="00426034"/>
    <w:rsid w:val="00427D47"/>
    <w:rsid w:val="00430D79"/>
    <w:rsid w:val="0046670F"/>
    <w:rsid w:val="00480731"/>
    <w:rsid w:val="004818B8"/>
    <w:rsid w:val="004A222C"/>
    <w:rsid w:val="004B7A35"/>
    <w:rsid w:val="004C7708"/>
    <w:rsid w:val="004E6EC7"/>
    <w:rsid w:val="004F27D4"/>
    <w:rsid w:val="00505A3F"/>
    <w:rsid w:val="00511464"/>
    <w:rsid w:val="005164C6"/>
    <w:rsid w:val="00523DA3"/>
    <w:rsid w:val="005245B7"/>
    <w:rsid w:val="005307C5"/>
    <w:rsid w:val="0057548A"/>
    <w:rsid w:val="00575A1D"/>
    <w:rsid w:val="005B1333"/>
    <w:rsid w:val="005B2A72"/>
    <w:rsid w:val="005F2B0F"/>
    <w:rsid w:val="0061363B"/>
    <w:rsid w:val="006166C7"/>
    <w:rsid w:val="00621975"/>
    <w:rsid w:val="00652F7C"/>
    <w:rsid w:val="006866CB"/>
    <w:rsid w:val="006A6289"/>
    <w:rsid w:val="006B4FA8"/>
    <w:rsid w:val="006C3ACE"/>
    <w:rsid w:val="006E4C6A"/>
    <w:rsid w:val="00722341"/>
    <w:rsid w:val="0072778C"/>
    <w:rsid w:val="00754568"/>
    <w:rsid w:val="00770D96"/>
    <w:rsid w:val="00796911"/>
    <w:rsid w:val="007E5EEA"/>
    <w:rsid w:val="00817453"/>
    <w:rsid w:val="008233AB"/>
    <w:rsid w:val="00865D2B"/>
    <w:rsid w:val="00890D52"/>
    <w:rsid w:val="008E6097"/>
    <w:rsid w:val="0090367B"/>
    <w:rsid w:val="00937470"/>
    <w:rsid w:val="00942010"/>
    <w:rsid w:val="00951C1B"/>
    <w:rsid w:val="00973434"/>
    <w:rsid w:val="009951A7"/>
    <w:rsid w:val="009B1EC3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D5F95"/>
    <w:rsid w:val="00AF1460"/>
    <w:rsid w:val="00B13FDD"/>
    <w:rsid w:val="00B44F50"/>
    <w:rsid w:val="00B8534D"/>
    <w:rsid w:val="00B95111"/>
    <w:rsid w:val="00B97648"/>
    <w:rsid w:val="00BA7A63"/>
    <w:rsid w:val="00BD0A01"/>
    <w:rsid w:val="00BE12AB"/>
    <w:rsid w:val="00BE1F03"/>
    <w:rsid w:val="00BE5F6C"/>
    <w:rsid w:val="00C20AB2"/>
    <w:rsid w:val="00C31D78"/>
    <w:rsid w:val="00C61CA9"/>
    <w:rsid w:val="00C63661"/>
    <w:rsid w:val="00C7415A"/>
    <w:rsid w:val="00C753DD"/>
    <w:rsid w:val="00CC79B8"/>
    <w:rsid w:val="00D116BD"/>
    <w:rsid w:val="00D179F3"/>
    <w:rsid w:val="00D45641"/>
    <w:rsid w:val="00DA06E8"/>
    <w:rsid w:val="00DC2A31"/>
    <w:rsid w:val="00DD3150"/>
    <w:rsid w:val="00DF10CE"/>
    <w:rsid w:val="00DF4CD9"/>
    <w:rsid w:val="00E27974"/>
    <w:rsid w:val="00E561FC"/>
    <w:rsid w:val="00E81DEA"/>
    <w:rsid w:val="00E833C9"/>
    <w:rsid w:val="00E86BA9"/>
    <w:rsid w:val="00E874ED"/>
    <w:rsid w:val="00E96DCD"/>
    <w:rsid w:val="00EA03F9"/>
    <w:rsid w:val="00EA68DD"/>
    <w:rsid w:val="00EB0E3B"/>
    <w:rsid w:val="00F108C2"/>
    <w:rsid w:val="00F27632"/>
    <w:rsid w:val="00FD0E3B"/>
    <w:rsid w:val="00FD3CFC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A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E3CD6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E3C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7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74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A1D"/>
  </w:style>
  <w:style w:type="paragraph" w:styleId="Footer">
    <w:name w:val="footer"/>
    <w:basedOn w:val="Normal"/>
    <w:link w:val="FooterChar"/>
    <w:uiPriority w:val="99"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A1D"/>
  </w:style>
  <w:style w:type="paragraph" w:styleId="ListParagraph">
    <w:name w:val="List Paragraph"/>
    <w:basedOn w:val="Normal"/>
    <w:uiPriority w:val="99"/>
    <w:qFormat/>
    <w:rsid w:val="00F108C2"/>
    <w:pPr>
      <w:ind w:left="720"/>
    </w:pPr>
  </w:style>
  <w:style w:type="paragraph" w:customStyle="1" w:styleId="a">
    <w:name w:val="Знак Знак"/>
    <w:basedOn w:val="Normal"/>
    <w:link w:val="DefaultParagraphFont"/>
    <w:autoRedefine/>
    <w:uiPriority w:val="99"/>
    <w:rsid w:val="001E3CD6"/>
    <w:pPr>
      <w:spacing w:after="160" w:line="240" w:lineRule="exact"/>
    </w:pPr>
    <w:rPr>
      <w:rFonts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3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6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3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6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3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7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1000</Words>
  <Characters>5702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cp:lastPrinted>2021-07-02T10:47:00Z</cp:lastPrinted>
  <dcterms:created xsi:type="dcterms:W3CDTF">2020-07-26T13:05:00Z</dcterms:created>
  <dcterms:modified xsi:type="dcterms:W3CDTF">2021-07-02T10:48:00Z</dcterms:modified>
</cp:coreProperties>
</file>