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38"/>
        <w:gridCol w:w="1349"/>
        <w:gridCol w:w="4247"/>
      </w:tblGrid>
      <w:tr w:rsidR="00266C3C" w:rsidTr="00804D2D">
        <w:trPr>
          <w:trHeight w:val="1801"/>
        </w:trPr>
        <w:tc>
          <w:tcPr>
            <w:tcW w:w="446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66C3C" w:rsidRDefault="00266C3C" w:rsidP="00804D2D">
            <w:pPr>
              <w:jc w:val="center"/>
              <w:rPr>
                <w:rFonts w:ascii="Arial" w:eastAsia="Times New Roman" w:hAnsi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</w:rPr>
              <w:t>БАШКОРТОСТАН РЕСПУБЛИКА</w:t>
            </w:r>
            <w:r>
              <w:rPr>
                <w:rFonts w:ascii="TimBashk" w:hAnsi="TimBashk" w:cs="TimBashk"/>
                <w:b/>
                <w:bCs/>
                <w:lang w:val="en-US"/>
              </w:rPr>
              <w:t>N</w:t>
            </w:r>
            <w:r>
              <w:rPr>
                <w:rFonts w:ascii="TimBashk" w:hAnsi="TimBashk" w:cs="TimBashk"/>
                <w:b/>
                <w:bCs/>
              </w:rPr>
              <w:t>Ы БӘЛӘБӘЙ РАЙОНЫ МУНИЦИПАЛЬ РАЙОНЫНЫН ЕРМОЛКИНО АУЫЛСОВЕТЫ АУЫЛ БИЛӘМӘ</w:t>
            </w:r>
            <w:r>
              <w:rPr>
                <w:b/>
                <w:bCs/>
              </w:rPr>
              <w:t>h</w:t>
            </w:r>
            <w:r>
              <w:rPr>
                <w:rFonts w:ascii="TimBashk" w:hAnsi="TimBashk" w:cs="TimBashk"/>
                <w:b/>
                <w:bCs/>
              </w:rPr>
              <w:t>Е ХАКИМИ</w:t>
            </w:r>
            <w:r>
              <w:rPr>
                <w:b/>
                <w:bCs/>
              </w:rPr>
              <w:t>Ә</w:t>
            </w:r>
            <w:r>
              <w:rPr>
                <w:rFonts w:ascii="TimBashk" w:hAnsi="TimBashk" w:cs="TimBashk"/>
                <w:b/>
                <w:bCs/>
              </w:rPr>
              <w:t xml:space="preserve">ТЕ                                          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 xml:space="preserve">29а                      </w:t>
            </w: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66C3C" w:rsidRDefault="00266C3C" w:rsidP="00804D2D">
            <w:pPr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8.5pt;height:56.25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66C3C" w:rsidRDefault="00266C3C" w:rsidP="00804D2D">
            <w:pPr>
              <w:jc w:val="center"/>
              <w:rPr>
                <w:rFonts w:ascii="Arial" w:eastAsia="Times New Roman" w:hAnsi="Arial"/>
                <w:sz w:val="12"/>
                <w:szCs w:val="12"/>
                <w:lang w:val="en-US"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АДМИНИСТРАЦИЯ  СЕЛЬСКОГО ПОСЕЛЕНИЯ ЕРМОЛКИНСКИЙ СЕЛЬСОВЕТ МУНИЦИПАЛЬНОГО РАЙОНА БЕЛЕБЕЕВСКИЙ РАЙОН РЕСПУБЛИКИ БАШКОРТОСТАН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rFonts w:ascii="TimBashk" w:hAnsi="TimBashk" w:cs="TimBashk"/>
                <w:sz w:val="18"/>
                <w:szCs w:val="18"/>
                <w:lang w:val="en-US"/>
              </w:rPr>
              <w:t>8(34786)</w:t>
            </w:r>
            <w:r>
              <w:rPr>
                <w:sz w:val="18"/>
                <w:szCs w:val="18"/>
              </w:rPr>
              <w:t>2-92-19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266C3C" w:rsidRDefault="00266C3C" w:rsidP="004F5F2B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266C3C" w:rsidRDefault="00266C3C" w:rsidP="004F5F2B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29.</w:t>
      </w:r>
      <w:r w:rsidRPr="00672CF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 2021 й.                               №  53                               29.</w:t>
      </w:r>
      <w:r w:rsidRPr="00672CF5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.2021 года</w:t>
      </w:r>
    </w:p>
    <w:p w:rsidR="00266C3C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3C" w:rsidRDefault="00266C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6C3C" w:rsidRDefault="00266C3C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</w:t>
      </w:r>
    </w:p>
    <w:p w:rsidR="00266C3C" w:rsidRPr="00C83FC3" w:rsidRDefault="00266C3C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муниципальным </w:t>
      </w:r>
    </w:p>
    <w:p w:rsidR="00266C3C" w:rsidRPr="00C83FC3" w:rsidRDefault="00266C3C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учреждениям, находящимся </w:t>
      </w:r>
    </w:p>
    <w:p w:rsidR="00266C3C" w:rsidRPr="00C83FC3" w:rsidRDefault="00266C3C" w:rsidP="00C462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ведении Администрации сельского поселения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3FC3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</w:t>
      </w:r>
    </w:p>
    <w:p w:rsidR="00266C3C" w:rsidRPr="00C83FC3" w:rsidRDefault="00266C3C" w:rsidP="00C462B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83FC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83FC3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83F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года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</w:p>
    <w:p w:rsidR="00266C3C" w:rsidRPr="00C83FC3" w:rsidRDefault="00266C3C" w:rsidP="0053717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C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35" w:history="1">
        <w:r w:rsidRPr="00C83F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Pr="00BE63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BE63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3FC3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довести до подведомственных муниципальных учреждений Порядок определения объема и условий предоставления субсидий на иные цели муниципальным бюджетным и автономным учреждениям.</w:t>
      </w: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266C3C" w:rsidRPr="00C83FC3" w:rsidRDefault="00266C3C" w:rsidP="005371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 Настоящее постановление распространяется на правоотношения, возникшие с 1 января 2021 года.</w:t>
      </w:r>
    </w:p>
    <w:p w:rsidR="00266C3C" w:rsidRPr="00C83FC3" w:rsidRDefault="00266C3C" w:rsidP="00E42E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5. Контроль за выполнением настоящего постановления оставляю за собой.</w:t>
      </w:r>
    </w:p>
    <w:p w:rsidR="00266C3C" w:rsidRPr="00C83FC3" w:rsidRDefault="00266C3C" w:rsidP="00E42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E42E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C3C" w:rsidRPr="00C83FC3" w:rsidRDefault="00266C3C" w:rsidP="00E42E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C3C" w:rsidRPr="00C83FC3" w:rsidRDefault="00266C3C" w:rsidP="00E42E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C3C" w:rsidRPr="00C83FC3" w:rsidRDefault="00266C3C" w:rsidP="00C12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83F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F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3FC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12A22">
        <w:rPr>
          <w:rFonts w:ascii="Times New Roman" w:hAnsi="Times New Roman" w:cs="Times New Roman"/>
          <w:sz w:val="28"/>
          <w:szCs w:val="28"/>
          <w:lang w:eastAsia="ru-RU"/>
        </w:rPr>
        <w:t>Акимов Константин Виталиевич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6"/>
      </w:tblGrid>
      <w:tr w:rsidR="00266C3C" w:rsidRPr="00D43EA8">
        <w:tc>
          <w:tcPr>
            <w:tcW w:w="4216" w:type="dxa"/>
          </w:tcPr>
          <w:p w:rsidR="00266C3C" w:rsidRPr="00D43EA8" w:rsidRDefault="00266C3C" w:rsidP="00D43EA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266C3C" w:rsidRPr="00D43EA8" w:rsidRDefault="00266C3C" w:rsidP="00D43EA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66C3C" w:rsidRPr="00D43EA8" w:rsidRDefault="00266C3C" w:rsidP="00D43EA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Ермолкинский сельсовет муниципального района Белебеевский район </w:t>
            </w:r>
          </w:p>
          <w:p w:rsidR="00266C3C" w:rsidRPr="00D43EA8" w:rsidRDefault="00266C3C" w:rsidP="00D43EA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66C3C" w:rsidRPr="00D43EA8" w:rsidRDefault="00266C3C" w:rsidP="00D43EA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66C3C" w:rsidRPr="00C83FC3" w:rsidRDefault="00266C3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6C3C" w:rsidRPr="00C83FC3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266C3C" w:rsidRPr="00C83FC3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Порядок</w:t>
      </w:r>
    </w:p>
    <w:p w:rsidR="00266C3C" w:rsidRPr="00C83FC3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1.1.</w:t>
      </w:r>
      <w:r w:rsidRPr="00C83FC3">
        <w:rPr>
          <w:rFonts w:cs="Times New Roman"/>
        </w:rPr>
        <w:t> </w:t>
      </w:r>
      <w:r w:rsidRPr="00C83FC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субсидий на иные цели муниципальным бюджетным и автономным учреждениям, находящимся в ведении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(далее - учреждения), не связанные с финансовым обеспечением выполнения муниципального задания на оказание муниципальных услуг (выполнение работ) (далее - Субсидия).</w:t>
      </w:r>
      <w:bookmarkStart w:id="2" w:name="P47"/>
      <w:bookmarkEnd w:id="2"/>
    </w:p>
    <w:p w:rsidR="00266C3C" w:rsidRPr="00C83FC3" w:rsidRDefault="00266C3C" w:rsidP="005B30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1.2. 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работ).</w:t>
      </w:r>
    </w:p>
    <w:p w:rsidR="00266C3C" w:rsidRPr="00C83FC3" w:rsidRDefault="00266C3C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22" w:history="1">
        <w:r w:rsidRPr="00C83FC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целевых Субсидий, предоставляемых Администрацией</w:t>
      </w:r>
      <w:r w:rsidRPr="00C83FC3"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подведомственным муниципальным учреждениям, указан в приложении № 1 к настоящему Порядку.</w:t>
      </w:r>
    </w:p>
    <w:p w:rsidR="00266C3C" w:rsidRPr="00C83FC3" w:rsidRDefault="00266C3C" w:rsidP="0024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1.3. Предоставление Субсидий учреждению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(или) подведомственными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муниципальными казенными учреждениями, осуществляющими функции и полномочия учредителя –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в отношении учреждений, находящихся в их ведении (далее – Администрация и (или) МКУ), в пределах бюджетных ассигнований, предусмотренных бюджетом муниципального района.</w:t>
      </w:r>
    </w:p>
    <w:p w:rsidR="00266C3C" w:rsidRPr="00C83FC3" w:rsidRDefault="00266C3C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1.4. Понятия, используемые в настоящем Порядке, применяются в значениях, определенных Бюджетным кодексом Российской Федерации и нормативными правовыми актами Российской Федерации в сфере общих требований к нормативным правовым актам и муниципальным правовым актам, устанавливающим предоставлений субсидий из бюджетов бюджетной системы Российской Федерации.</w:t>
      </w:r>
    </w:p>
    <w:p w:rsidR="00266C3C" w:rsidRPr="00C83FC3" w:rsidRDefault="00266C3C" w:rsidP="00A6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7218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2.1. Субсидии предоставляются в пределах средств, предусмотренных решением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очередной финансовый год и плановый период, и в пределах лимитов бюджетных обязательств, доведенных Администрации и МКУ.</w:t>
      </w:r>
    </w:p>
    <w:p w:rsidR="00266C3C" w:rsidRPr="00C83FC3" w:rsidRDefault="00266C3C" w:rsidP="006547AF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C83FC3">
        <w:rPr>
          <w:rFonts w:ascii="Times New Roman" w:hAnsi="Times New Roman" w:cs="Times New Roman"/>
          <w:sz w:val="28"/>
          <w:szCs w:val="28"/>
        </w:rPr>
        <w:t>2.2. Для получения Субсидии учреждение представляет Администрации или МКУ следующие документы: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а) пояснительную записку, содержащую обоснование необходимости предоставления бюджетных средств на цели, установленные в соответствии с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 - 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перечень объектов, подлежащих ремонту, акт обследования таких объектов и дефектную ведомость, предварительную смету расходов в случае, если целью предоставления Субсидии является проведение ремонта (реставрации);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программу мероприятий в случае, если целью предоставления Субсидии является проведение мероприятий, в том числе конференций, симпозиумов, выставок;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г) информацию о планируемом к приобретению имуществе в случае, если целью предоставления Субсидии является приобретение имущества;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д) информацию о количестве физических лиц (среднегодовом количестве), являющихся получателями выплат, и видах таких выплат в случае, если целью предоставления Субсидии является осуществление указанных выплат;</w:t>
      </w:r>
    </w:p>
    <w:p w:rsidR="00266C3C" w:rsidRPr="00C83FC3" w:rsidRDefault="00266C3C" w:rsidP="00FF5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е) иную информацию в зависимости от цели предоставления Субсидии.</w:t>
      </w:r>
    </w:p>
    <w:p w:rsidR="00266C3C" w:rsidRPr="00C83FC3" w:rsidRDefault="00266C3C" w:rsidP="00E77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2.3. Администрация или МКУ рассматривает представленные учреждением документы, указанные в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об обоснованности предоставления Субсидии учреждению в течение 15 рабочих дней.</w:t>
      </w:r>
    </w:p>
    <w:p w:rsidR="00266C3C" w:rsidRPr="00C83FC3" w:rsidRDefault="00266C3C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2.4. Основаниями для отказа учреждению в предоставлении Субсидии являются:</w:t>
      </w:r>
    </w:p>
    <w:p w:rsidR="00266C3C" w:rsidRPr="00C83FC3" w:rsidRDefault="00266C3C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66C3C" w:rsidRPr="00C83FC3" w:rsidRDefault="00266C3C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266C3C" w:rsidRPr="00C83FC3" w:rsidRDefault="00266C3C" w:rsidP="005238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2.5. Размер Субсидии определяется на основании документов, представленных учреждением согласно </w:t>
      </w:r>
      <w:hyperlink w:anchor="P53" w:history="1">
        <w:r w:rsidRPr="00C83FC3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в пределах бюджетных ассигнований, предусмотренных решением о бюджете</w:t>
      </w:r>
      <w:r w:rsidRPr="00C83FC3">
        <w:t xml:space="preserve"> </w:t>
      </w:r>
      <w:r w:rsidRPr="00C83F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соответствующий финансовый год, и лимитов бюджетных обязательств, предусмотренных Администрации или МКУ,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Субсидии определен решением о бюджете муниципального района, решениями Президента Российской Федерации, Правительства Российской Федерации, Правительства Республики Башкортостан, правовыми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266C3C" w:rsidRPr="00C83FC3" w:rsidRDefault="00266C3C" w:rsidP="003F2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2.6. Предоставление Субсидии учреждениям осуществляется на основании заключаемых между учреждениями и Администрацией или МКУ </w:t>
      </w:r>
      <w:hyperlink w:anchor="P184" w:history="1">
        <w:r w:rsidRPr="00C83FC3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о предоставлении Субсидий (далее - Соглашение) по форме согласно приложению № 2 к настоящему Порядку.</w:t>
      </w:r>
    </w:p>
    <w:p w:rsidR="00266C3C" w:rsidRPr="00C83FC3" w:rsidRDefault="00266C3C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2.7. Соглашения заключаются на один финансовый год после доведения Финансовым управлением администрации муниципального района Белебеевский район Республики Башкортостан до Администрации и МКУ бюджетных ассигнований и лимитов бюджетных обязательств на осуществление соответствующих полномочий.</w:t>
      </w:r>
    </w:p>
    <w:p w:rsidR="00266C3C" w:rsidRPr="00C83FC3" w:rsidRDefault="00266C3C" w:rsidP="00D121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2.8. Соглашение должно предусматривать: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1) 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случае, если Субсидии предоставляются в целях реализации соответствующего проекта (программы);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C83FC3">
        <w:rPr>
          <w:rFonts w:ascii="Times New Roman" w:hAnsi="Times New Roman" w:cs="Times New Roman"/>
          <w:sz w:val="28"/>
          <w:szCs w:val="28"/>
        </w:rPr>
        <w:t xml:space="preserve">2) 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</w:t>
      </w:r>
      <w:hyperlink w:anchor="P47" w:history="1">
        <w:r w:rsidRPr="00C83FC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случае,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3) размер Субсидии;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4) сроки (график) перечисления Субсидии;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5) сроки представления отчетности;</w:t>
      </w:r>
    </w:p>
    <w:p w:rsidR="00266C3C" w:rsidRPr="00C83FC3" w:rsidRDefault="00266C3C" w:rsidP="004A6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6) 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266C3C" w:rsidRPr="00C83FC3" w:rsidRDefault="00266C3C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7) основания и порядок внесения изменений в Соглашение, в том числе в случае уменьшения Администрации или МКУ как получателю бюджетных средств ранее доведенных лимитов бюджетных обязательств на предоставление Субсидии;</w:t>
      </w:r>
    </w:p>
    <w:p w:rsidR="00266C3C" w:rsidRPr="00C83FC3" w:rsidRDefault="00266C3C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8) основания для досрочного прекращения Соглашения по решению Администрации или МКУ в одностороннем порядке, в том числе в связи с:</w:t>
      </w:r>
    </w:p>
    <w:p w:rsidR="00266C3C" w:rsidRPr="00C83FC3" w:rsidRDefault="00266C3C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а) реорганизацией или ликвидацией учреждения;</w:t>
      </w:r>
    </w:p>
    <w:p w:rsidR="00266C3C" w:rsidRPr="00C83FC3" w:rsidRDefault="00266C3C" w:rsidP="004F0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нарушением учреждением целей и условий предоставления Субсидии, установленных настоящим Порядком и (или) Соглашением;</w:t>
      </w:r>
    </w:p>
    <w:p w:rsidR="00266C3C" w:rsidRPr="00C83FC3" w:rsidRDefault="00266C3C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9) запрет на расторжение Соглашения учреждением в одностороннем порядке;</w:t>
      </w:r>
    </w:p>
    <w:p w:rsidR="00266C3C" w:rsidRPr="00C83FC3" w:rsidRDefault="00266C3C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10) иные положения (при необходимости).</w:t>
      </w:r>
    </w:p>
    <w:p w:rsidR="00266C3C" w:rsidRPr="00C83FC3" w:rsidRDefault="00266C3C" w:rsidP="00401C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2.9. Учреждения на первое число месяца, предшествующего месяцу, в котором планируется заключение Соглашения либо принятие решения о предоставлении Субсидии, должны соответствовать следующему требованию:</w:t>
      </w:r>
    </w:p>
    <w:p w:rsidR="00266C3C" w:rsidRPr="00C83FC3" w:rsidRDefault="00266C3C" w:rsidP="00401C96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а) 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Башкортостан, правовыми актами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266C3C" w:rsidRPr="00C83FC3" w:rsidRDefault="00266C3C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C83FC3">
        <w:rPr>
          <w:rFonts w:ascii="Times New Roman" w:hAnsi="Times New Roman" w:cs="Times New Roman"/>
          <w:sz w:val="28"/>
          <w:szCs w:val="28"/>
        </w:rPr>
        <w:t>2.10. Результаты предоставления Субсидии отражаются в Соглашении и являются его неотъемлемой частью.</w:t>
      </w:r>
    </w:p>
    <w:p w:rsidR="00266C3C" w:rsidRPr="00C83FC3" w:rsidRDefault="00266C3C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2.11. 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266C3C" w:rsidRPr="00C83FC3" w:rsidRDefault="00266C3C" w:rsidP="00985B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2.12. Положения, установленные </w:t>
      </w:r>
      <w:hyperlink w:anchor="P69" w:history="1">
        <w:r w:rsidRPr="00C83FC3">
          <w:rPr>
            <w:rFonts w:ascii="Times New Roman" w:hAnsi="Times New Roman" w:cs="Times New Roman"/>
            <w:sz w:val="28"/>
            <w:szCs w:val="28"/>
          </w:rPr>
          <w:t>подпунктом 2 пункта 2.8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83FC3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266C3C" w:rsidRPr="00C83FC3" w:rsidRDefault="00266C3C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2.13. 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266C3C" w:rsidRPr="00C83FC3" w:rsidRDefault="00266C3C" w:rsidP="002F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2.14. Перечисление Субсидии осуществляется на лицевой счет, открытый учреждению в Финансовом управлении администрации муниципального района Белебеевский район Республики Башкортостан.</w:t>
      </w:r>
    </w:p>
    <w:p w:rsidR="00266C3C" w:rsidRPr="00C83FC3" w:rsidRDefault="00266C3C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виде Субсидий на иные цели.</w:t>
      </w:r>
    </w:p>
    <w:p w:rsidR="00266C3C" w:rsidRPr="00C83FC3" w:rsidRDefault="00266C3C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E77B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266C3C" w:rsidRPr="00C83FC3" w:rsidRDefault="00266C3C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3.1. Учреждения ежеквартально, до 10 числа месяца, следующего за отчетным кварталом, предоставляют Администрации или МКУ отчет о достижении результатов предоставления Субсидии и отчет об осуществлении расходов, источником финансового обеспечения которых является Субсидия.</w:t>
      </w:r>
    </w:p>
    <w:p w:rsidR="00266C3C" w:rsidRPr="00C83FC3" w:rsidRDefault="00266C3C" w:rsidP="007C7C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Отчеты предоставляются нарастающим итогом с начала года по состоянию на 1 число квартала, следующего за отчетным. </w:t>
      </w:r>
    </w:p>
    <w:p w:rsidR="00266C3C" w:rsidRPr="00C83FC3" w:rsidRDefault="00266C3C" w:rsidP="007C7C5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3.2. При предоставлении Субсидий, отчетность о достижении результатов, указанных в подпункте 2 пункта 2.8 настоящего Порядка, и отчетность об осуществлении расходов, источником финансового обеспечения которых является Субсидия, формируются по формам, установленным Финансовым управлением администрации муниципального района Белебеевский район Республики Башкортостан. </w:t>
      </w:r>
    </w:p>
    <w:p w:rsidR="00266C3C" w:rsidRPr="00C83FC3" w:rsidRDefault="00266C3C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3.3. Формы отчетов устанавливаются в Соглашении в виде приложений к Соглашению, являющихся неотъемлемой частью Соглашения.</w:t>
      </w:r>
    </w:p>
    <w:p w:rsidR="00266C3C" w:rsidRPr="00C83FC3" w:rsidRDefault="00266C3C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3.4. Примерные формы определяются настоящим Порядком согласно приложениям 1, 2, 3, 4, 5, 6, 7 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Башкортостан.</w:t>
      </w:r>
    </w:p>
    <w:p w:rsidR="00266C3C" w:rsidRPr="00C83FC3" w:rsidRDefault="00266C3C" w:rsidP="003F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0A5D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 и ответственность</w:t>
      </w:r>
    </w:p>
    <w:p w:rsidR="00266C3C" w:rsidRPr="00C83FC3" w:rsidRDefault="00266C3C" w:rsidP="00E77B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266C3C" w:rsidRPr="00C83FC3" w:rsidRDefault="00266C3C" w:rsidP="00E7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4.1. Не использованные в текущем финансовом году остатки Субсидий подлежат перечислению в бюджет муниципального района.</w:t>
      </w:r>
    </w:p>
    <w:p w:rsidR="00266C3C" w:rsidRPr="00C83FC3" w:rsidRDefault="00266C3C" w:rsidP="009D3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Администрации или МКУ.</w:t>
      </w:r>
    </w:p>
    <w:p w:rsidR="00266C3C" w:rsidRPr="00C83FC3" w:rsidRDefault="00266C3C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4.2. Принятие решения об использовании в очередном финансовом году не использованных в текущем финансовом году остатков средств Субсидий осуществляется Администрацией или МКУ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Администрации или МКУ,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 физическим лицам.</w:t>
      </w:r>
    </w:p>
    <w:p w:rsidR="00266C3C" w:rsidRPr="00C83FC3" w:rsidRDefault="00266C3C" w:rsidP="007C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предоставлении, принимается Администрацией или МКУ.</w:t>
      </w:r>
    </w:p>
    <w:p w:rsidR="00266C3C" w:rsidRPr="00C83FC3" w:rsidRDefault="00266C3C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C83FC3">
        <w:rPr>
          <w:rFonts w:ascii="Times New Roman" w:hAnsi="Times New Roman" w:cs="Times New Roman"/>
          <w:sz w:val="28"/>
          <w:szCs w:val="28"/>
        </w:rPr>
        <w:t>Для принятия Администрацией или МКУ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учреждениями Администрации или МКУ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266C3C" w:rsidRPr="00C83FC3" w:rsidRDefault="00266C3C" w:rsidP="00407A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Администрация или МКУ принимает решение в течение 10 рабочих дней с момента поступления указанной в </w:t>
      </w:r>
      <w:hyperlink w:anchor="P101" w:history="1">
        <w:r w:rsidRPr="00C83FC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83FC3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информации.</w:t>
      </w:r>
    </w:p>
    <w:p w:rsidR="00266C3C" w:rsidRPr="00C83FC3" w:rsidRDefault="00266C3C" w:rsidP="00087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4.4. Администрация и МКУ, а также орган муниципального финансового контроля осуществляют обязательную проверку соблюдения условий и целей предоставления Субсидий.</w:t>
      </w:r>
    </w:p>
    <w:p w:rsidR="00266C3C" w:rsidRPr="00C83FC3" w:rsidRDefault="00266C3C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4.5. В случае несоблюдения учреждением целей и условий, установленных при предоставлении Субсидии, выявленных по результатам проверок, а также в случае недостижения результатов предоставления Субсидий Субсидии подлежат возврату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установленном порядке.</w:t>
      </w:r>
    </w:p>
    <w:p w:rsidR="00266C3C" w:rsidRPr="00C83FC3" w:rsidRDefault="00266C3C" w:rsidP="008D54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4.6. 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Администрация или МКУ направляет учреждению письменное требование о ее возврате в течение 5 рабочих дней с момента их установления.</w:t>
      </w:r>
    </w:p>
    <w:p w:rsidR="00266C3C" w:rsidRPr="00C83FC3" w:rsidRDefault="00266C3C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Требование о возврате Субсидии или ее части должно быть исполнено учреждением в течение месяца со дня его получения.</w:t>
      </w:r>
    </w:p>
    <w:p w:rsidR="00266C3C" w:rsidRPr="00C83FC3" w:rsidRDefault="00266C3C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Администрация или МКУ обеспечивает ее взыскание в судебном порядке в соответствии с законодательством Российской Федерации.</w:t>
      </w:r>
    </w:p>
    <w:p w:rsidR="00266C3C" w:rsidRPr="00C83FC3" w:rsidRDefault="00266C3C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4.7. 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:rsidR="00266C3C" w:rsidRPr="00C83FC3" w:rsidRDefault="00266C3C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C3">
        <w:rPr>
          <w:rFonts w:ascii="Times New Roman" w:hAnsi="Times New Roman" w:cs="Times New Roman"/>
          <w:b/>
          <w:bCs/>
          <w:sz w:val="28"/>
          <w:szCs w:val="28"/>
        </w:rPr>
        <w:t>5. 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</w:t>
      </w: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5.1. В случае если для достижения целей предоставления Субсидии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Соглашение включаются следующие условия: </w:t>
      </w: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а) критерии отбора получателей Субсидии, имеющих право на получение Субсидии, отбираемых исходя из установленных критериев отбора, в том числе по итогам конкурса в случае, если предоставление Субсидии осуществляется по результатам отбора с указанием в правовом акте способов и порядка проведения такого отбора; </w:t>
      </w: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б) требования к отчетности предусматривающие определение порядка, сроков и формы представления учреждением отчетности о достижении результатов, указанных в подпункте 2 пункта 2.8 и пункте 2.10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Администрации и МКУ устанавливать в Соглашении дополнительные формы представления учреждением указанной отчетности и сроки их представления;</w:t>
      </w:r>
    </w:p>
    <w:p w:rsidR="00266C3C" w:rsidRPr="00C83FC3" w:rsidRDefault="00266C3C" w:rsidP="00AD0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в) порядок осуществления контроля за соблюдением целей и условий предоставления Субсидии и ответственности за их несоблюдение в отношении таких иных лиц, установленные в соответствии с разделом 4 настоящего Порядка в части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266C3C" w:rsidRPr="00C83FC3" w:rsidRDefault="00266C3C" w:rsidP="0044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 w:rsidP="001110B0">
      <w:pPr>
        <w:pStyle w:val="ConsPlusNormal"/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8"/>
      </w:tblGrid>
      <w:tr w:rsidR="00266C3C" w:rsidRPr="00D43EA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</w:t>
            </w:r>
            <w:r w:rsidRPr="00C83FC3">
              <w:t xml:space="preserve"> </w:t>
            </w: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Ермолкинский сельсовет муниципального района  Белебеевский район Республики Башкортостан</w:t>
            </w:r>
          </w:p>
        </w:tc>
      </w:tr>
    </w:tbl>
    <w:p w:rsidR="00266C3C" w:rsidRPr="00C83FC3" w:rsidRDefault="00266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</w:p>
    <w:p w:rsidR="00266C3C" w:rsidRPr="00C83FC3" w:rsidRDefault="00266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Перечень</w:t>
      </w:r>
    </w:p>
    <w:p w:rsidR="00266C3C" w:rsidRPr="00C83FC3" w:rsidRDefault="00266C3C" w:rsidP="00442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целевых субсидий, предоставляемых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 подведомственным учреждениям</w:t>
      </w:r>
    </w:p>
    <w:p w:rsidR="00266C3C" w:rsidRPr="00C83FC3" w:rsidRDefault="00266C3C">
      <w:pPr>
        <w:spacing w:after="1"/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9361"/>
      </w:tblGrid>
      <w:tr w:rsidR="00266C3C" w:rsidRPr="00D43EA8">
        <w:tc>
          <w:tcPr>
            <w:tcW w:w="624" w:type="dxa"/>
          </w:tcPr>
          <w:p w:rsidR="00266C3C" w:rsidRPr="00C83FC3" w:rsidRDefault="00266C3C" w:rsidP="004425C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субсидии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курсов гражданской обороны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1" w:type="dxa"/>
          </w:tcPr>
          <w:p w:rsidR="00266C3C" w:rsidRPr="00C83FC3" w:rsidRDefault="00266C3C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системы обеспечения вызова муниципальных экстренных оперативных служб по единому номеру «112», ЕДДС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1" w:type="dxa"/>
          </w:tcPr>
          <w:p w:rsidR="00266C3C" w:rsidRPr="00C83FC3" w:rsidRDefault="00266C3C" w:rsidP="00231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оперативного персонала системы обеспечения вызова муниципальных экстренных оперативных служб по единому номеру «112», ЕДДС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1" w:type="dxa"/>
          </w:tcPr>
          <w:p w:rsidR="00266C3C" w:rsidRPr="00C83FC3" w:rsidRDefault="00266C3C" w:rsidP="00130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профилактических, экстренных и противоэпидемических мероприятий, связанных с распространением новой коронавирусной инфекции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подведомственных учреждений посредством финансовой аренды (лизинга)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учреждения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и помещений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развития общественной инфраструктуры, основанных на местных инициативах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образовательных организаций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энергосбережению и повышению энергетической эффективности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физической культуры и спорта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виртуальных концертных залов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модельных муниципальных библиотек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«Содействие  занятости  женщин – создание условий дошкольного образования для детей в возрасте до трех лет», «Спорт – норма жизни», входящих в состав национального проекта «Демография»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отдыха, оздоровления и занятости детей, подростков и молодежи, организацию и обеспечение отдыха и оздоровления детей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комплекса мероприятий по формированию общей среды жизнедеятельности с учетом потребности инвалидов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региональных проектов «Современная школа», «Успех каждого ребенка», «Поддержка семей, имеющих детей», «Цифровая образовательная среда», входящих в состав национального проекта «Образование»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поддержку отрасли культуры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развитию учреждений сферы культуры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в рамках регионального проекта «Культурная среда», входящего в состав национального проекта «Культура».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модернизации региональных и муниципальных детских школ искусств по видам искусств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в области культуры и искусства за счет иных межбюджетных трансфертов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361" w:type="dxa"/>
          </w:tcPr>
          <w:p w:rsidR="00266C3C" w:rsidRPr="00C83FC3" w:rsidRDefault="00266C3C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в том числе конференций, симпозиумов, выставок на базе муниципальных учреждений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361" w:type="dxa"/>
          </w:tcPr>
          <w:p w:rsidR="00266C3C" w:rsidRPr="00C83FC3" w:rsidRDefault="00266C3C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приобретение имущества для муниципальных учреждений</w:t>
            </w:r>
          </w:p>
          <w:p w:rsidR="00266C3C" w:rsidRPr="00C83FC3" w:rsidRDefault="00266C3C" w:rsidP="00522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361" w:type="dxa"/>
          </w:tcPr>
          <w:p w:rsidR="00266C3C" w:rsidRPr="00C83FC3" w:rsidRDefault="00266C3C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выплаты физическим лицам, являющихся получателями этих выплат, в порядке определенными правовыми нормативными актами органов местного самоуправления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231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361" w:type="dxa"/>
          </w:tcPr>
          <w:p w:rsidR="00266C3C" w:rsidRPr="00C83FC3" w:rsidRDefault="00266C3C" w:rsidP="00223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задолженности по судебным актам, вступившим в законную силу, исполнительным документам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3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погашение кредиторской задолженности муниципальных учреждений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64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361" w:type="dxa"/>
          </w:tcPr>
          <w:p w:rsidR="00266C3C" w:rsidRPr="00C83FC3" w:rsidRDefault="00266C3C" w:rsidP="00034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реорганизации или ликвидации муниципальных учреждений</w:t>
            </w:r>
          </w:p>
        </w:tc>
      </w:tr>
      <w:tr w:rsidR="00266C3C" w:rsidRPr="00D43EA8">
        <w:tc>
          <w:tcPr>
            <w:tcW w:w="624" w:type="dxa"/>
          </w:tcPr>
          <w:p w:rsidR="00266C3C" w:rsidRPr="00C83FC3" w:rsidRDefault="00266C3C" w:rsidP="00034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361" w:type="dxa"/>
          </w:tcPr>
          <w:p w:rsidR="00266C3C" w:rsidRPr="00C83FC3" w:rsidRDefault="00266C3C" w:rsidP="00924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Иные расходы, предусмотренные законодательством Российской Федерации, Республики Башкортостан и нормативными правовыми актами органов местного самоуправления муниципального района Белебеевский район Республики Башкортостан</w:t>
            </w:r>
          </w:p>
        </w:tc>
      </w:tr>
    </w:tbl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1110B0">
      <w:pPr>
        <w:pStyle w:val="ConsPlusNormal"/>
        <w:pageBreakBefore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1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1"/>
        <w:rPr>
          <w:rFonts w:cs="Times New Roman"/>
        </w:rPr>
      </w:pPr>
    </w:p>
    <w:tbl>
      <w:tblPr>
        <w:tblW w:w="5103" w:type="dxa"/>
        <w:tblInd w:w="2" w:type="dxa"/>
        <w:tblLook w:val="00A0"/>
      </w:tblPr>
      <w:tblGrid>
        <w:gridCol w:w="5103"/>
      </w:tblGrid>
      <w:tr w:rsidR="00266C3C" w:rsidRPr="00D43EA8">
        <w:tc>
          <w:tcPr>
            <w:tcW w:w="5103" w:type="dxa"/>
          </w:tcPr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66C3C" w:rsidRPr="00D43EA8" w:rsidRDefault="00266C3C" w:rsidP="00D43EA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 и условий предоставления субсидий на иные цели муниципальным бюджетным и автономным учреждениям, находящимся в ведении Администрации</w:t>
            </w:r>
            <w:r w:rsidRPr="00C83FC3">
              <w:t xml:space="preserve"> </w:t>
            </w: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Ермолкинский сельсовет  муниципального района Белебеевский район  Республики Башкортостан</w:t>
            </w:r>
          </w:p>
        </w:tc>
      </w:tr>
    </w:tbl>
    <w:p w:rsidR="00266C3C" w:rsidRPr="00C83FC3" w:rsidRDefault="00266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6154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184"/>
      <w:bookmarkEnd w:id="8"/>
      <w:r w:rsidRPr="00C83FC3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266C3C" w:rsidRPr="00C83FC3" w:rsidRDefault="00266C3C" w:rsidP="006154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C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муниципальному бюджетному или автономному учреждению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«___» ______________ 20__  года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>№ 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 w:rsidP="00111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 функции и полномочия учредителя муниципального бюджетного или автономного учреждения</w:t>
      </w:r>
      <w:r w:rsidRPr="00C83FC3">
        <w:t xml:space="preserve"> </w:t>
      </w:r>
      <w:r w:rsidRPr="00C83F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 которому(ой)  как  получателю  средств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  лимиты  бюджетных  обязательств  на  предоставление  субсидий  в соответствии  с  </w:t>
      </w:r>
      <w:hyperlink r:id="rId11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Учредитель), в лице 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должности руководителя Учредителя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 руководителя Учредителя или                          уполномоченного им лица)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(реквизиты положения об Администрации или МКУ, доверенности, приказа или иного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документа, удостоверяющего полномочия)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(наименование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 отчество (при наличии) руководителя Учреждения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(устав Учреждения или иной  уполномочивающий документ)</w:t>
      </w:r>
    </w:p>
    <w:p w:rsidR="00266C3C" w:rsidRPr="00C83FC3" w:rsidRDefault="00266C3C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«Стороны», в соответствии с Бюджетным кодексом Российской Федерации ________________________________________________________ __________________________________________________________________________________ (наименование, дата, номер нормативного правового акта Учредителя, утверждающего порядок определения объема и условия предоставления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цели) (далее  -  Субсидия,  Порядок предоставления субсидии), заключили настоящее Соглашение о нижеследующем:</w:t>
      </w:r>
    </w:p>
    <w:p w:rsidR="00266C3C" w:rsidRPr="00C83FC3" w:rsidRDefault="00266C3C" w:rsidP="0070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AA4D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3"/>
      <w:bookmarkEnd w:id="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 Предметом настоящего Соглашения является предоставление Учреждению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</w:t>
      </w:r>
      <w:hyperlink w:anchor="P53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в 20_ году/20_-20_ годах  Субсидии на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(для) _____________________________________________________________________________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36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(указывается конкретная цель предоставления Субсидии)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4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/цели согласно приложению № ___ к настоящему Соглашению 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1.1.1. В  целях    достижения   результатов    федерального и (или) регионального проекта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4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федерального или регионального проекта)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1.1.2. _______________________________________________________________________.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(иная(ые) цель(и) предоставления Субсидии в соответствии с Порядком предоставления субсидии  (при наличии)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II. Условия и финансовое обеспечение предоставления Субсидии</w:t>
      </w:r>
    </w:p>
    <w:p w:rsidR="00266C3C" w:rsidRPr="00C83FC3" w:rsidRDefault="00266C3C" w:rsidP="00256E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2.1.  Субсидия  предоставляется  Учреждению  для  достижения  цели(ей), указанной(ых)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№ _____________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547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6"/>
      <w:bookmarkEnd w:id="1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 Субсидия предоставляется Учреждению в размере ____________________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цифрами)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(________________________________________) рублей ____ копеек, в том числе: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(сумма прописью)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2.2.1. В пределах лимитов бюджетных обязательств, доведенных Учредителю как   получателю  средств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по  кодам классификации  расходов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(далее - коды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БК), по аналитическому коду Субсидии ________________, в следующем размере: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(код Субсидии)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           (код БК)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          (код БК)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 году _________ (__________) рублей ____ копеек - по коду БК ________;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     (сумма                                    (код БК)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цифрами)    прописью)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/по аналитическим кодам Субсидии и в размере, указанным в приложении № ____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5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2.2.2.   (при   необходимости)   за   пределами   планового  периода  в соответствии с __________________________________________________________________________________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(реквизиты принятого в соответствии с бюджетным законодательством Российской Федерации, акта Правительства Республики Башкортостан, предусматривающего заключение соглашения на срок, превышающий срок действия лимитов бюджетных обязательств)</w:t>
      </w:r>
    </w:p>
    <w:p w:rsidR="00266C3C" w:rsidRPr="00C83FC3" w:rsidRDefault="00266C3C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266C3C" w:rsidRPr="00C83FC3" w:rsidRDefault="00266C3C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копеек;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266C3C" w:rsidRPr="00C83FC3" w:rsidRDefault="00266C3C" w:rsidP="00533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 _______________ (________________) рублей ___ копеек.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(сумма прописью)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2.3. Размер   Субсидии   рассчитывается  в  соответствии  с  Порядком предоставления субсидии.</w:t>
      </w:r>
    </w:p>
    <w:p w:rsidR="00266C3C" w:rsidRPr="00C83FC3" w:rsidRDefault="00266C3C" w:rsidP="00256E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III. Порядок перечисления Субсидии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3.1. Перечисление  Субсидии  осуществляется  в соответствии с порядком исполнения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по расходам, утвержденным приказом  Финансового  управления  администрации муниципального района Белебеевский район Республики Башкортостан от  __ ________20__ года № </w:t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</w:r>
      <w:r w:rsidRPr="00C83FC3">
        <w:rPr>
          <w:rFonts w:ascii="Times New Roman" w:hAnsi="Times New Roman" w:cs="Times New Roman"/>
          <w:sz w:val="24"/>
          <w:szCs w:val="24"/>
        </w:rPr>
        <w:softHyphen/>
        <w:t xml:space="preserve">___  «Об утверждении Порядка исполнения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на 20 _ год и плановый период 20__ и 20__ годов по расходам»  на  лицевой  счет,  открытый  Учреждению в Финансовом  управлении  администрации  муниципального района Белебеевский район Республики Башкортостан, согласно графику  перечисления Субсидии в соответствии с приложением __ к настоящему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55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Соглашению, являющимся неотъемлемой частью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 Учредитель обязуется: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4.1.1. Обеспечивать  предоставление  Учреждению  Субсидии  на цель(и), указанную(ые)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_ к настоящему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5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4.1.2. Осуществлять  проверку  документов,  направляемых  Учреждением Учредителю  в  целях  принятия последним решения о перечислении Субсидии на предмет   соответствия   указанных   в   них   кассовых  расходов  цели(ям) предоставления    Субсидии,   указанной(ым)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6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</w:hyperlink>
    </w:p>
    <w:p w:rsidR="00266C3C" w:rsidRPr="00C83FC3" w:rsidRDefault="00266C3C" w:rsidP="00CB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______ к настоящему Соглашению, в течение __ рабочих дней со дня поступления документов от Учреждения.</w:t>
      </w:r>
      <w:bookmarkStart w:id="12" w:name="P319"/>
      <w:bookmarkEnd w:id="12"/>
    </w:p>
    <w:p w:rsidR="00266C3C" w:rsidRPr="00C83FC3" w:rsidRDefault="00266C3C" w:rsidP="00CB5E1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4.1.3. Устанавливать  значения  результатов  предоставления Субсидии в</w:t>
      </w:r>
    </w:p>
    <w:p w:rsidR="00266C3C" w:rsidRPr="00C83FC3" w:rsidRDefault="00266C3C" w:rsidP="00971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</w:t>
      </w:r>
      <w:hyperlink w:anchor="P56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10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 настоящему   Соглашению,  являющимся неотъемлемой частью настоящего Соглашения.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69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11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 Иные условия: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4.1.4.1.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4.1.4.2.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4.1.5. Обеспечивать перечисление Субсидии на счет Учреждения, указанный в   </w:t>
      </w:r>
      <w:hyperlink w:anchor="P495" w:history="1">
        <w:r w:rsidRPr="00C83FC3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 Соглашения,  согласно  графику  перечисления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57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12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 в соответствии с приложением __________ к настоящему Соглашению, являющимся неотъемлемой частью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4.1.6. Утверждать  Сведения об операциях с целевыми субсидиями на 20__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77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13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года  (далее  -  Сведения)    по  форме,  сформированной Финансовым управлением администрации  муниципального района Белебеевский район Республики Башкортостан,  Сведения  с  учетом внесенных изменений  не позднее __ рабочих дней со дня получения указанных документов от Учреждения в соответствии с </w:t>
      </w:r>
      <w:hyperlink w:anchor="P37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4.3.1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0" w:history="1">
        <w:r w:rsidRPr="00C83FC3">
          <w:rPr>
            <w:rFonts w:ascii="Times New Roman" w:hAnsi="Times New Roman" w:cs="Times New Roman"/>
            <w:sz w:val="24"/>
            <w:szCs w:val="24"/>
          </w:rPr>
          <w:t>4.3.2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8"/>
      <w:bookmarkEnd w:id="14"/>
      <w:r w:rsidRPr="00C83FC3">
        <w:rPr>
          <w:rFonts w:ascii="Times New Roman" w:hAnsi="Times New Roman" w:cs="Times New Roman"/>
          <w:sz w:val="24"/>
          <w:szCs w:val="24"/>
        </w:rPr>
        <w:t>4.1.7. 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C83FC3">
        <w:rPr>
          <w:rFonts w:ascii="Times New Roman" w:hAnsi="Times New Roman" w:cs="Times New Roman"/>
          <w:sz w:val="24"/>
          <w:szCs w:val="24"/>
        </w:rPr>
        <w:t>4.1.7.1. Проведение плановых и внеплановых проверок: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4.1.7.1.1. По месту нахождения Учредителя на основании документов, представленных по его запросу Учреждением в соответствии с </w:t>
      </w:r>
      <w:hyperlink w:anchor="P392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4.3.6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4.1.7.1.2. 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2"/>
      <w:bookmarkEnd w:id="16"/>
      <w:r w:rsidRPr="00C83FC3">
        <w:rPr>
          <w:rFonts w:ascii="Times New Roman" w:hAnsi="Times New Roman" w:cs="Times New Roman"/>
          <w:sz w:val="24"/>
          <w:szCs w:val="24"/>
        </w:rPr>
        <w:t xml:space="preserve">4.1.7.2. Приостановление предоставления Субсидии в случае установления по итогам проверки(ок), указанной(ых) в </w:t>
      </w:r>
      <w:hyperlink w:anchor="P339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факта(ов)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Субсидии),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4.1.7.3. Направление требования Учреждению о возврате Учредителю в бюджет муниципального района Белебеевский район Республики Башкортостан  Субсидии или ее части, в том числе в случае не устранения нарушений, указанных в </w:t>
      </w:r>
      <w:hyperlink w:anchor="P342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4.1.7.2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4.1.8. Рассматривать предложения, документы и иную информацию, направленную Учреждением, в том числе в соответствии с </w:t>
      </w:r>
      <w:hyperlink w:anchor="P423" w:history="1">
        <w:r w:rsidRPr="00C83FC3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Учреждение о принятом решении (при необходимости).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4.1.9. 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44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4.1.10.   Выполнять   иные   обязательства,   установленные   бюджетным законодательством  Российской Федерации, Порядком предоставления субсидии 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8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14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4.1.10.1. 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4.1.10.2. ____________________________________________________________.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3"/>
      <w:bookmarkEnd w:id="17"/>
      <w:r w:rsidRPr="00C83FC3">
        <w:rPr>
          <w:rFonts w:ascii="Times New Roman" w:hAnsi="Times New Roman" w:cs="Times New Roman"/>
          <w:sz w:val="24"/>
          <w:szCs w:val="24"/>
        </w:rPr>
        <w:t xml:space="preserve">4.2.1. 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 и настоящим Соглашением в соответствии с </w:t>
      </w:r>
      <w:hyperlink w:anchor="P338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4"/>
      <w:bookmarkEnd w:id="18"/>
      <w:r w:rsidRPr="00C83FC3">
        <w:rPr>
          <w:rFonts w:ascii="Times New Roman" w:hAnsi="Times New Roman" w:cs="Times New Roman"/>
          <w:sz w:val="24"/>
          <w:szCs w:val="24"/>
        </w:rPr>
        <w:t xml:space="preserve">4.2.2. 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427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55"/>
      <w:bookmarkEnd w:id="1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4.2.3.  Принимать  решение  о  наличии  или  отсутствии  потребности  в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82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15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направлении    в 20__ году    остатка    Субсидии,    не    использованного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8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16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 20__ году, а    также    об     использовании   средств,    поступивших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86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17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в 20__  году   Учреждению от  возврата  дебиторской  задолженности  прошлых лет,  возникшей  от  использования  Субсидии,  на 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Соглашения/приложении № __ к настоящему Соглашению,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58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18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  после получения от Учреждения  следующих документов,  обосновывающих  потребность  в направлении остатка Субсидии на цель(и),  указанную(ые)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   Соглашения/приложении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93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19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№ _____ к настоящему Соглашению: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4.2.3.1.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4.2.3.2.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 Осуществлять    иные    права,    установленные    бюджетным законодательством  Российской Федерации, Порядком предоставления субсидии 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59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20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4.2.4.1.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4.2.4.2. _____________________________________________________________.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9"/>
      <w:bookmarkEnd w:id="20"/>
      <w:r w:rsidRPr="00C83FC3">
        <w:rPr>
          <w:rFonts w:ascii="Times New Roman" w:hAnsi="Times New Roman" w:cs="Times New Roman"/>
          <w:sz w:val="24"/>
          <w:szCs w:val="24"/>
        </w:rPr>
        <w:t>4.3.1. Направлять Учредителю на утверждение  Сведения не позднее _____ рабочих дней со дня заключения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80"/>
      <w:bookmarkEnd w:id="21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4.3.2. Направлять Учредителю на утверждение  Сведения с учетом внесенных изменений не позднее __ рабочих дней со дня получения от Учредителя информации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0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21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 принятом решении об изменении размера Субсидии.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4.3.3. Использовать Субсидию для достижения цели(ей), указанной(ых)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 и настоящим Соглашением на осуществление выплат, указанных в Сведениях.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4.3.4. Обеспечить   достижение  значений  результатов  предоставления Субсидии  и соблюдение сроков их достижения, устанавливаемых в соответствии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05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22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4.3.5. Соблюдать   иные   условия,   предусмотренные 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 4.1.4</w:t>
        </w:r>
      </w:hyperlink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0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23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92"/>
      <w:bookmarkEnd w:id="22"/>
      <w:r w:rsidRPr="00C83FC3">
        <w:rPr>
          <w:rFonts w:ascii="Times New Roman" w:hAnsi="Times New Roman" w:cs="Times New Roman"/>
          <w:sz w:val="24"/>
          <w:szCs w:val="24"/>
        </w:rPr>
        <w:t xml:space="preserve">4.3.6.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353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рабочих дней со дня получения указанного запроса.</w:t>
      </w:r>
    </w:p>
    <w:p w:rsidR="00266C3C" w:rsidRPr="00C83FC3" w:rsidRDefault="00266C3C" w:rsidP="00256E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4.3.7. Направлять Учредителю не позднее __ рабочих дней, следующих за отчетным __________, в котором была получена Субсидия (месяцем, кварталом, годом):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4.3.7.1. Отчет  о расходах, источником финансового обеспечения которых является Субсидия, по форме в соответствии с приложением __ к настоящему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1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24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Соглашению,  являющимся неотъемлемой частью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4.3.7.2. Отчет   о  достижении  значений  результатов  предоставления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1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25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Субсидии по форме в соответствии с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являющимся неотъемлемой частью настоящего Соглашения.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1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26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 Иные отчеты: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4.3.7.3.1. 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4.3.7.3.2. ___________________________________________________________.</w:t>
      </w:r>
    </w:p>
    <w:p w:rsidR="00266C3C" w:rsidRPr="00C83FC3" w:rsidRDefault="00266C3C" w:rsidP="00343E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4.3.8.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Субсидии), включая возврат Субсидии или ее части Учредителю в бюджет муниципального района Белебеевский район Республики Башкортостан, в течение ____ рабочих дней со дня получения требования Учредителя об устранении нарушения.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4.3.9. Возвращать  неиспользованный  остаток  Субсидии в доход бюджета муниципального района Белебеевский район Республики Башкортостан в случае отсутствия решения Учредителя о наличии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 </w:t>
      </w:r>
      <w:hyperlink w:anchor="P62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27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потребности  в  направлении   не   использованного   в 20__ году    остатка Субсидии    на    цель(и),    указанную(ые)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 </w:t>
      </w:r>
      <w:hyperlink w:anchor="P623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28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Соглашения/приложении № ________________ к настоящему Соглашению, в срок до __ ____________ 20__ года.</w:t>
      </w:r>
    </w:p>
    <w:p w:rsidR="00266C3C" w:rsidRPr="00C83FC3" w:rsidRDefault="00266C3C" w:rsidP="00CB5E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4.3.10. Включать в договоры, предметом которых является поставка товаров, выполнение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</w:t>
      </w:r>
      <w:hyperlink r:id="rId12" w:history="1">
        <w:r w:rsidRPr="00C83F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в установленном порядке лимитов бюджетных обязательств на предоставление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 Выполнять   иные   обязательства,   установленные   бюджетным законодательством  Российской Федерации, Порядком предоставления субсидии и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3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29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4.3.11.1. 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4.3.11.2. 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 Учреждение вправе: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3"/>
      <w:bookmarkEnd w:id="2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4.4.1. Направлять  Учредителю  документы,  указанные  в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 Соглашения,  не  позднее __ рабочих дней,  следующих за отчетным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32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30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финансовым годом.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7"/>
      <w:bookmarkEnd w:id="2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4.4.2. Направлять  Учредителю  предложения  о  внесении  изменений  в настоящее   Соглашение,  в  том  числе  в  случае  выявления  необходимости изменения   размера   Субсидии,  с   приложением   информации,   содержащей финансово - экономическое обоснование данного изменения.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35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31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4.4.3. Направлять в 20___ году не использованный  остаток  Субсидии, полученный  в соответствии с настоящим Соглашением, на осуществление выплат в  соответствии  с  целью(ями),  указанной(ыми)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637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32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Соглашения/приложении № __ к настоящему Соглашению, на  основании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4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33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4.4.4. Направлять в 20__ году средства, поступившие  Учреждению  от возврата  дебиторской задолженности прошлых лет, возникшей от использования Субсидии,   на   осуществление   выплат   в   соответствии   с  целью(ями), указанной(ыми) 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</w:p>
    <w:p w:rsidR="00266C3C" w:rsidRPr="00C83FC3" w:rsidRDefault="00266C3C" w:rsidP="00CB5E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43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34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Соглашению,  на  основании  решения Учредителя, указанного в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46"/>
      <w:bookmarkEnd w:id="2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4.4.5. Обращаться к Учредителю в целях получения разъяснений в связи с исполнением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 Осуществлять    иные    права,    установленные    бюджетным законодательством  Российской Федерации, Порядком предоставления субсидии и</w:t>
      </w: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hyperlink w:anchor="P64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35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4.4.6.1. 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4.4.6.2. _____________________________________________________________.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 Иные положения об ответственности за неисполнение или ненадлежащее</w:t>
      </w: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b/>
          <w:bCs/>
        </w:rPr>
        <w:t xml:space="preserve">* </w:t>
      </w:r>
      <w:hyperlink w:anchor="P65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36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5.2.1. _______________________________________________________________.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5.2.2. _______________________________________________________________.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VI. Иные условия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52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37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 Иные условия по настоящему Соглашению: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6.1.1. _______________________________________________________________.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6.1.2. _______________________________________________________________.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73"/>
      <w:bookmarkEnd w:id="26"/>
      <w:r w:rsidRPr="00C83FC3">
        <w:rPr>
          <w:rFonts w:ascii="Times New Roman" w:hAnsi="Times New Roman" w:cs="Times New Roman"/>
          <w:sz w:val="24"/>
          <w:szCs w:val="24"/>
        </w:rPr>
        <w:t>7.1. Расторжение настоящего Соглашения Учредителем в одностороннем порядке возможно в случаях:</w:t>
      </w:r>
    </w:p>
    <w:p w:rsidR="00266C3C" w:rsidRPr="00C83FC3" w:rsidRDefault="00266C3C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ликвидации.</w:t>
      </w:r>
    </w:p>
    <w:p w:rsidR="00266C3C" w:rsidRPr="00C83FC3" w:rsidRDefault="00266C3C" w:rsidP="00D260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7.1.2. Нарушения Учреждением цели и условий предоставления Субсидии, установленных Порядком предоставления субсидии и настоящим Соглашением.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7.1.3. Недостижения Учреждением установленных в соответствии с пунктом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 настоящего   Соглашения    значений  результатов    предоставления</w:t>
      </w: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hyperlink w:anchor="P655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38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Субсидии.</w:t>
      </w: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5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39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7.1.4. _____________________________________________________________  .</w:t>
      </w:r>
    </w:p>
    <w:p w:rsidR="00266C3C" w:rsidRPr="00C83FC3" w:rsidRDefault="00266C3C" w:rsidP="00D260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6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40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7.2. Расторжение Соглашения осуществляется по соглашению Сторон,  за исключением  расторжения  в одностороннем порядке, предусмотренного пунктом </w:t>
      </w:r>
      <w:hyperlink w:anchor="P473" w:history="1">
        <w:r w:rsidRPr="00C83FC3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7.3.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66C3C" w:rsidRPr="00C83FC3" w:rsidRDefault="00266C3C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7.4.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7.5. Изменение  настоящего  Соглашения,  в  том числе в соответствии с положениями   </w:t>
      </w:r>
      <w:hyperlink w:anchor="P35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  Соглашения, осуществляется  по соглашению   Сторон   и  оформляется  в  виде  дополнительного  соглашения,</w:t>
      </w:r>
    </w:p>
    <w:p w:rsidR="00266C3C" w:rsidRPr="00C83FC3" w:rsidRDefault="00266C3C" w:rsidP="001250F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663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41</w:t>
        </w:r>
      </w:hyperlink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Соглашения.</w:t>
      </w:r>
    </w:p>
    <w:p w:rsidR="00266C3C" w:rsidRPr="00C83FC3" w:rsidRDefault="00266C3C" w:rsidP="001250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7.6.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495"/>
      <w:bookmarkEnd w:id="27"/>
      <w:r w:rsidRPr="00C83FC3">
        <w:rPr>
          <w:rFonts w:ascii="Times New Roman" w:hAnsi="Times New Roman" w:cs="Times New Roman"/>
          <w:b/>
          <w:bCs/>
          <w:sz w:val="24"/>
          <w:szCs w:val="24"/>
        </w:rPr>
        <w:t>VIII. Платежные реквизиты Сторон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8"/>
        <w:gridCol w:w="5377"/>
      </w:tblGrid>
      <w:tr w:rsidR="00266C3C" w:rsidRPr="00D43EA8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IX. Подписи Сторон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64"/>
        <w:gridCol w:w="340"/>
        <w:gridCol w:w="2721"/>
        <w:gridCol w:w="1474"/>
        <w:gridCol w:w="340"/>
        <w:gridCol w:w="3546"/>
      </w:tblGrid>
      <w:tr w:rsidR="00266C3C" w:rsidRPr="00D43EA8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66C3C" w:rsidRPr="00D43EA8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right w:val="nil"/>
            </w:tcBorders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single" w:sz="4" w:space="0" w:color="auto"/>
            </w:tcBorders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 w:rsidP="00256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nil"/>
            </w:tcBorders>
          </w:tcPr>
          <w:p w:rsidR="00266C3C" w:rsidRPr="00C83FC3" w:rsidRDefault="00266C3C" w:rsidP="00256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7C7C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4"/>
      <w:bookmarkEnd w:id="28"/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 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конкретный срок, на который предоставляется Субсидия.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536"/>
      <w:bookmarkEnd w:id="29"/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Цель предоставления  Субсидии  указывается  в  соответствии с Порядком предоставления    субсидии,   утвержденным   нормативным   правовым   актом Учредителя.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540"/>
      <w:bookmarkEnd w:id="30"/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ab/>
        <w:t>3 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случае  предоставления  Субсидии  на несколько целей соответствующие цели  указываются  в  Перечне  Субсидий  в  соответствии  с  приложением __ 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44"/>
      <w:bookmarkEnd w:id="3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>Предусматривается в  случаях,  когда  Субсидия предоставляется в целях достижения результатов соответствующего федерального и (или) регионального проекта.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47"/>
      <w:bookmarkEnd w:id="3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50"/>
      <w:bookmarkEnd w:id="3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6 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 на  несколько  целей   аналитические коды  Субсидии  и  размер  Субсидии  по соответствующим целям указываются в Перечне Субсидий в приложении __ к Соглашению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55"/>
      <w:bookmarkEnd w:id="3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7 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 указанное  в  пункте  3.1, оформляется в соответствии с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58"/>
      <w:bookmarkEnd w:id="3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8 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61"/>
      <w:bookmarkEnd w:id="3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9 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 __ к Соглашению оформляется по форме согласно </w:t>
      </w:r>
      <w:hyperlink w:anchor="P691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64"/>
      <w:bookmarkEnd w:id="3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10 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указанное  в пункте  4.1.3,  оформляется в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 Заполняется в случае, если Субсидии предоставляются    в    целях   достижения   результатов   соответствующего федерального и (или) регионального проекта.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69"/>
      <w:bookmarkEnd w:id="3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11 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 иные   конкретные   условия,   установленные   Порядком предоставления  субсидии,  а  также  иными  нормативными  правовыми актами, регулирующими  порядок  и условия предоставления субсидий юридическим лицам (при необходимости).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74"/>
      <w:bookmarkEnd w:id="3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Приложение, указанное  в пункте  4.1.5,  оформляется в соответствии с </w:t>
      </w:r>
      <w:hyperlink w:anchor="P777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77"/>
      <w:bookmarkEnd w:id="4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13 </w:t>
      </w:r>
      <w:r w:rsidRPr="00C83FC3">
        <w:rPr>
          <w:rFonts w:ascii="Times New Roman" w:hAnsi="Times New Roman" w:cs="Times New Roman"/>
          <w:sz w:val="24"/>
          <w:szCs w:val="24"/>
        </w:rPr>
        <w:t>Заполняется  в  случае  перечисления  Субсидии на счет,  указанный  в пункте 3.1.1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80"/>
      <w:bookmarkEnd w:id="4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14 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82"/>
      <w:bookmarkEnd w:id="4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15 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84"/>
      <w:bookmarkEnd w:id="4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16 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6"/>
      <w:bookmarkEnd w:id="4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17 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88"/>
      <w:bookmarkEnd w:id="4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18 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но не позднее 1 июля текущего финансового года.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93"/>
      <w:bookmarkEnd w:id="4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19 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Указываются документы,  необходимые для  принятия  решения  о наличии потребности в направлении в 20__ году остатка Субсидии, не использованного в 20__ году,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98"/>
      <w:bookmarkEnd w:id="4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20 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00"/>
      <w:bookmarkEnd w:id="4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21 </w:t>
      </w:r>
      <w:r w:rsidRPr="00C83FC3">
        <w:rPr>
          <w:rFonts w:ascii="Times New Roman" w:hAnsi="Times New Roman" w:cs="Times New Roman"/>
          <w:sz w:val="24"/>
          <w:szCs w:val="24"/>
        </w:rPr>
        <w:t>В случае  уменьшения  Учредителем  размера Субсидии сумма поступлений Субсидии  в  Сведениях  должна  быть  больше  или равна сумме произведенных расходов,  источником  финансового  обеспечения которых она является, в том числе с учетом разрешенного к использованию остатка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05"/>
      <w:bookmarkEnd w:id="4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Соглашении  </w:t>
      </w:r>
      <w:hyperlink w:anchor="P241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пунктов  1.1.1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08"/>
      <w:bookmarkEnd w:id="5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23 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в Соглашении </w:t>
      </w:r>
      <w:hyperlink w:anchor="P324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настоящего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11"/>
      <w:bookmarkEnd w:id="5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24 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Отчет, указанный  в  пункте  4.3.7.1,  оформляется  по  форме согласно </w:t>
      </w:r>
      <w:hyperlink w:anchor="P1065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14"/>
      <w:bookmarkEnd w:id="5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25 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Предусматривается  при наличии  в Соглашении  </w:t>
      </w:r>
      <w:hyperlink w:anchor="P319" w:history="1">
        <w:r w:rsidRPr="00C83FC3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Соглашения.  Отчет,  указанный  в  пункте  4.3.7.2  настоящего  Соглашения, оформляется по форме согласно </w:t>
      </w:r>
      <w:hyperlink w:anchor="P1164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18"/>
      <w:bookmarkEnd w:id="5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26 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 конкретные отчеты,  предоставляемые  Учредителю,  с указанием иных документов (при необходимости).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21"/>
      <w:bookmarkEnd w:id="5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27 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23"/>
      <w:bookmarkEnd w:id="5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28 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конкретный срок  возврата  Учреждением  неиспользованного остатка  Субсидии  или  ее  части  в случае отсутствия решения Учредителя о наличии потребности в направлении в году, следующем за годом предоставления Субсидии,  остатка Субсидии, не использованного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Соглашению, который должен быть не позднее 1 июня года, следующего за годом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30"/>
      <w:bookmarkEnd w:id="5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29 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32"/>
      <w:bookmarkEnd w:id="5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30 </w:t>
      </w:r>
      <w:r w:rsidRPr="00C83FC3">
        <w:rPr>
          <w:rFonts w:ascii="Times New Roman" w:hAnsi="Times New Roman" w:cs="Times New Roman"/>
          <w:sz w:val="24"/>
          <w:szCs w:val="24"/>
        </w:rPr>
        <w:t>Под отчетным финансовым  годом  в  пункте 4.4.1 настоящего Соглашения понимается год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35"/>
      <w:bookmarkEnd w:id="5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37"/>
      <w:bookmarkEnd w:id="5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случае наличия  неиспользованных  остатков Субсидии после получения решения  Учредителя  о  наличии  потребности  в  направлении данных сумм на цель(и), указанную(ые)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 к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41"/>
      <w:bookmarkEnd w:id="60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33 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43"/>
      <w:bookmarkEnd w:id="61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34 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случае наличия сумм от возврата дебиторской  задолженности  прошлых лет  после получения решения Учредителя о наличии потребности в направлении данных  сумм на цель(и), указанную(ые) в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Соглашения/приложении __ к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48"/>
      <w:bookmarkEnd w:id="62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35 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50"/>
      <w:bookmarkEnd w:id="63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36 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52"/>
      <w:bookmarkEnd w:id="64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37 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 условия, помимо установленных  настоящим Соглашения (при наличии).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55"/>
      <w:bookmarkEnd w:id="65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38 </w:t>
      </w:r>
      <w:r w:rsidRPr="00C83FC3">
        <w:rPr>
          <w:rFonts w:ascii="Times New Roman" w:hAnsi="Times New Roman" w:cs="Times New Roman"/>
          <w:sz w:val="24"/>
          <w:szCs w:val="24"/>
        </w:rPr>
        <w:t>Предусматривается   в   случае,   если   это   установлено   Порядком предоставления субсидии, утверждаемым Учредителем.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58"/>
      <w:bookmarkEnd w:id="66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39 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случаи расторжения Соглашения.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0"/>
      <w:bookmarkEnd w:id="67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40 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   о   расторжении  Соглашения оформляется согласно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63"/>
      <w:bookmarkEnd w:id="6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41 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Дополнительное   соглашение,   указанное в   пункте 7.5,  оформляется согласно </w:t>
      </w:r>
      <w:hyperlink w:anchor="P1476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266C3C" w:rsidRPr="00C83FC3" w:rsidRDefault="00266C3C" w:rsidP="0025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 w:rsidP="0032423A">
      <w:pPr>
        <w:pStyle w:val="ConsPlusNormal"/>
        <w:pageBreakBefore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tbl>
      <w:tblPr>
        <w:tblW w:w="5670" w:type="dxa"/>
        <w:tblInd w:w="2" w:type="dxa"/>
        <w:tblLook w:val="00A0"/>
      </w:tblPr>
      <w:tblGrid>
        <w:gridCol w:w="5670"/>
      </w:tblGrid>
      <w:tr w:rsidR="00266C3C" w:rsidRPr="00D43EA8">
        <w:tc>
          <w:tcPr>
            <w:tcW w:w="5670" w:type="dxa"/>
          </w:tcPr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 сельского поселения Ермолкинский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Ермолкинский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C3C" w:rsidRPr="00C83FC3" w:rsidRDefault="00266C3C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217"/>
      </w:tblGrid>
      <w:tr w:rsidR="00266C3C" w:rsidRPr="00D43EA8">
        <w:tc>
          <w:tcPr>
            <w:tcW w:w="4217" w:type="dxa"/>
          </w:tcPr>
          <w:p w:rsidR="00266C3C" w:rsidRPr="00D43EA8" w:rsidRDefault="00266C3C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>Приложение ___</w:t>
            </w:r>
          </w:p>
          <w:p w:rsidR="00266C3C" w:rsidRPr="00D43EA8" w:rsidRDefault="00266C3C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266C3C" w:rsidRPr="00D43EA8" w:rsidRDefault="00266C3C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>от __ _____ 20__ года № _____</w:t>
            </w:r>
          </w:p>
          <w:p w:rsidR="00266C3C" w:rsidRPr="00D43EA8" w:rsidRDefault="00266C3C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____ </w:t>
            </w:r>
          </w:p>
          <w:p w:rsidR="00266C3C" w:rsidRPr="00D43EA8" w:rsidRDefault="00266C3C" w:rsidP="000E50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>к дополнительному соглашению</w:t>
            </w:r>
          </w:p>
          <w:p w:rsidR="00266C3C" w:rsidRPr="00D43EA8" w:rsidRDefault="00266C3C" w:rsidP="00D43EA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1</w:t>
            </w:r>
          </w:p>
          <w:p w:rsidR="00266C3C" w:rsidRPr="00D43EA8" w:rsidRDefault="00266C3C" w:rsidP="008C64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3EA8">
              <w:rPr>
                <w:rFonts w:ascii="Times New Roman" w:hAnsi="Times New Roman" w:cs="Times New Roman"/>
                <w:sz w:val="24"/>
                <w:szCs w:val="24"/>
              </w:rPr>
              <w:t>от __ _____ 20___  года № ____)</w:t>
            </w:r>
          </w:p>
        </w:tc>
      </w:tr>
    </w:tbl>
    <w:p w:rsidR="00266C3C" w:rsidRPr="00C83FC3" w:rsidRDefault="00266C3C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2E21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8C64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 2</w:t>
      </w:r>
    </w:p>
    <w:p w:rsidR="00266C3C" w:rsidRPr="00C83FC3" w:rsidRDefault="00266C3C" w:rsidP="008C64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Перечень субсидий</w:t>
      </w:r>
    </w:p>
    <w:p w:rsidR="00266C3C" w:rsidRPr="00C83FC3" w:rsidRDefault="00266C3C" w:rsidP="008C64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53"/>
        <w:gridCol w:w="1394"/>
        <w:gridCol w:w="1559"/>
        <w:gridCol w:w="851"/>
        <w:gridCol w:w="1134"/>
        <w:gridCol w:w="850"/>
        <w:gridCol w:w="992"/>
        <w:gridCol w:w="806"/>
        <w:gridCol w:w="754"/>
        <w:gridCol w:w="850"/>
        <w:gridCol w:w="851"/>
      </w:tblGrid>
      <w:tr w:rsidR="00266C3C" w:rsidRPr="00D43EA8">
        <w:tc>
          <w:tcPr>
            <w:tcW w:w="653" w:type="dxa"/>
            <w:vMerge w:val="restart"/>
          </w:tcPr>
          <w:p w:rsidR="00266C3C" w:rsidRPr="00C83FC3" w:rsidRDefault="00266C3C" w:rsidP="002E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394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266C3C" w:rsidRPr="00C83FC3" w:rsidRDefault="00266C3C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Цель</w:t>
            </w:r>
          </w:p>
          <w:p w:rsidR="00266C3C" w:rsidRPr="00C83FC3" w:rsidRDefault="00266C3C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предоставления</w:t>
            </w:r>
          </w:p>
          <w:p w:rsidR="00266C3C" w:rsidRPr="00C83FC3" w:rsidRDefault="00266C3C" w:rsidP="002E21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FC3"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hyperlink w:anchor="P749" w:history="1">
              <w:r w:rsidRPr="00C83FC3">
                <w:rPr>
                  <w:rFonts w:ascii="Times New Roman" w:hAnsi="Times New Roman" w:cs="Times New Roman"/>
                  <w:b/>
                  <w:bCs/>
                </w:rPr>
                <w:t>3</w:t>
              </w:r>
            </w:hyperlink>
          </w:p>
          <w:p w:rsidR="00266C3C" w:rsidRPr="00C83FC3" w:rsidRDefault="00266C3C" w:rsidP="002E21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827" w:type="dxa"/>
            <w:gridSpan w:val="4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 xml:space="preserve">Код классификации расходов бюджета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Ермолкинский</w:t>
            </w: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Белебеевский район Республики Башкортостан</w:t>
            </w:r>
          </w:p>
        </w:tc>
        <w:tc>
          <w:tcPr>
            <w:tcW w:w="806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2455" w:type="dxa"/>
            <w:gridSpan w:val="3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Сумма, в том числе по финансовым годам (руб.):</w:t>
            </w:r>
          </w:p>
        </w:tc>
      </w:tr>
      <w:tr w:rsidR="00266C3C" w:rsidRPr="00D43EA8"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06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на 20_ год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на 20_ год</w:t>
            </w: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на 20_ год</w:t>
            </w:r>
          </w:p>
        </w:tc>
      </w:tr>
      <w:tr w:rsidR="00266C3C" w:rsidRPr="00D43EA8">
        <w:tc>
          <w:tcPr>
            <w:tcW w:w="65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6C3C" w:rsidRPr="00D43EA8">
        <w:tc>
          <w:tcPr>
            <w:tcW w:w="653" w:type="dxa"/>
          </w:tcPr>
          <w:p w:rsidR="00266C3C" w:rsidRPr="00C83FC3" w:rsidRDefault="00266C3C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3C" w:rsidRPr="00D43EA8">
        <w:tc>
          <w:tcPr>
            <w:tcW w:w="653" w:type="dxa"/>
          </w:tcPr>
          <w:p w:rsidR="00266C3C" w:rsidRPr="00C83FC3" w:rsidRDefault="00266C3C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C3C" w:rsidRPr="00D43EA8">
        <w:tc>
          <w:tcPr>
            <w:tcW w:w="653" w:type="dxa"/>
          </w:tcPr>
          <w:p w:rsidR="00266C3C" w:rsidRPr="00C83FC3" w:rsidRDefault="00266C3C" w:rsidP="008C6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C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39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9" w:name="P744"/>
      <w:bookmarkEnd w:id="69"/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266C3C" w:rsidRPr="00C83FC3" w:rsidRDefault="00266C3C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46"/>
      <w:bookmarkEnd w:id="70"/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Перечень субсидий  формируется при заключении Соглашения на предоставление нескольких целевых субсидий.</w:t>
      </w:r>
    </w:p>
    <w:p w:rsidR="00266C3C" w:rsidRPr="00C83FC3" w:rsidRDefault="00266C3C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49"/>
      <w:bookmarkEnd w:id="71"/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 предоставления    субсидии,   утвержденным   нормативным   правовым   актом Учредителя.</w:t>
      </w:r>
    </w:p>
    <w:p w:rsidR="00266C3C" w:rsidRPr="00C83FC3" w:rsidRDefault="00266C3C">
      <w:pPr>
        <w:sectPr w:rsidR="00266C3C" w:rsidRPr="00C83FC3" w:rsidSect="004F5F2B">
          <w:pgSz w:w="11905" w:h="16838"/>
          <w:pgMar w:top="540" w:right="567" w:bottom="719" w:left="1418" w:header="0" w:footer="0" w:gutter="0"/>
          <w:cols w:space="720"/>
          <w:docGrid w:linePitch="299"/>
        </w:sectPr>
      </w:pPr>
    </w:p>
    <w:p w:rsidR="00266C3C" w:rsidRPr="00C83FC3" w:rsidRDefault="00266C3C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66C3C" w:rsidRPr="00C83FC3" w:rsidRDefault="00266C3C" w:rsidP="008C64BF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266C3C" w:rsidRPr="00C83FC3" w:rsidRDefault="00266C3C" w:rsidP="008C64BF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66C3C" w:rsidRPr="00C83FC3" w:rsidRDefault="00266C3C" w:rsidP="00603B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86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P777"/>
      <w:bookmarkEnd w:id="72"/>
      <w:r w:rsidRPr="00C83FC3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перечисления субсидии (изменения в график перечисления субсидии)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266C3C" w:rsidRPr="00C83FC3" w:rsidRDefault="00266C3C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266C3C" w:rsidRPr="00C83FC3" w:rsidRDefault="00266C3C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________________________________________________________________________________________</w:t>
      </w:r>
    </w:p>
    <w:p w:rsidR="00266C3C" w:rsidRPr="00C83FC3" w:rsidRDefault="00266C3C" w:rsidP="00603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266C3C" w:rsidRPr="00C83FC3" w:rsidRDefault="00266C3C" w:rsidP="00603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sectPr w:rsidR="00266C3C" w:rsidRPr="00C83FC3" w:rsidSect="008C64BF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53"/>
        <w:gridCol w:w="1411"/>
        <w:gridCol w:w="1430"/>
        <w:gridCol w:w="1421"/>
        <w:gridCol w:w="1435"/>
        <w:gridCol w:w="1570"/>
        <w:gridCol w:w="1430"/>
        <w:gridCol w:w="1440"/>
        <w:gridCol w:w="1661"/>
        <w:gridCol w:w="1723"/>
      </w:tblGrid>
      <w:tr w:rsidR="00266C3C" w:rsidRPr="00D43EA8">
        <w:trPr>
          <w:jc w:val="center"/>
        </w:trPr>
        <w:tc>
          <w:tcPr>
            <w:tcW w:w="653" w:type="dxa"/>
            <w:vMerge w:val="restart"/>
          </w:tcPr>
          <w:p w:rsidR="00266C3C" w:rsidRPr="00C83FC3" w:rsidRDefault="00266C3C" w:rsidP="00196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697" w:type="dxa"/>
            <w:gridSpan w:val="4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расходов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</w:p>
        </w:tc>
        <w:tc>
          <w:tcPr>
            <w:tcW w:w="1570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не позднее (дд.мм.гггг.)</w:t>
            </w:r>
          </w:p>
        </w:tc>
        <w:tc>
          <w:tcPr>
            <w:tcW w:w="1430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1440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661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23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266C3C" w:rsidRPr="00D43EA8">
        <w:trPr>
          <w:jc w:val="center"/>
        </w:trPr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35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7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C3C" w:rsidRPr="00D43EA8">
        <w:trPr>
          <w:jc w:val="center"/>
        </w:trPr>
        <w:tc>
          <w:tcPr>
            <w:tcW w:w="653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9350" w:type="dxa"/>
            <w:gridSpan w:val="7"/>
          </w:tcPr>
          <w:p w:rsidR="00266C3C" w:rsidRPr="00C83FC3" w:rsidRDefault="00266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9350" w:type="dxa"/>
            <w:gridSpan w:val="7"/>
          </w:tcPr>
          <w:p w:rsidR="00266C3C" w:rsidRPr="00C83FC3" w:rsidRDefault="00266C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субсидии:</w:t>
            </w: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rPr>
          <w:jc w:val="center"/>
        </w:trPr>
        <w:tc>
          <w:tcPr>
            <w:tcW w:w="65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2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19685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P868"/>
      <w:bookmarkEnd w:id="73"/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>
      <w:pPr>
        <w:pStyle w:val="ConsPlusNonformat"/>
        <w:jc w:val="both"/>
        <w:rPr>
          <w:rFonts w:cs="Times New Roman"/>
        </w:rPr>
      </w:pPr>
    </w:p>
    <w:p w:rsidR="00266C3C" w:rsidRPr="00C83FC3" w:rsidRDefault="00266C3C" w:rsidP="001968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266C3C" w:rsidRPr="00C83FC3" w:rsidRDefault="00266C3C">
      <w:pPr>
        <w:sectPr w:rsidR="00266C3C" w:rsidRPr="00C83F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6C3C" w:rsidRPr="00C83FC3" w:rsidRDefault="00266C3C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66C3C" w:rsidRPr="00C83FC3" w:rsidRDefault="00266C3C" w:rsidP="0019685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266C3C" w:rsidRPr="00C83FC3" w:rsidRDefault="00266C3C" w:rsidP="00196854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t xml:space="preserve">               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66C3C" w:rsidRPr="00C83FC3" w:rsidRDefault="00266C3C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66C3C" w:rsidRPr="00C83FC3" w:rsidRDefault="00266C3C" w:rsidP="00BE1F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 w:rsidP="00BE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4" w:name="P893"/>
      <w:bookmarkEnd w:id="74"/>
      <w:r w:rsidRPr="00C83FC3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результатов предоставления субсидии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266C3C" w:rsidRPr="00C83FC3" w:rsidRDefault="00266C3C" w:rsidP="00BE1F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266C3C" w:rsidRPr="00C83FC3" w:rsidRDefault="00266C3C" w:rsidP="00DC25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023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hyperlink>
    </w:p>
    <w:p w:rsidR="00266C3C" w:rsidRPr="00C83FC3" w:rsidRDefault="00266C3C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федерального и (или) регионального проекта  ____________________________________________</w:t>
      </w:r>
    </w:p>
    <w:p w:rsidR="00266C3C" w:rsidRPr="00C83FC3" w:rsidRDefault="00266C3C" w:rsidP="00DC25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________________________________________________________________________________________</w:t>
      </w:r>
    </w:p>
    <w:p w:rsidR="00266C3C" w:rsidRPr="00C83FC3" w:rsidRDefault="00266C3C" w:rsidP="00DC2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266C3C" w:rsidRPr="00C83FC3" w:rsidRDefault="00266C3C">
      <w:pPr>
        <w:sectPr w:rsidR="00266C3C" w:rsidRPr="00C83FC3" w:rsidSect="00196854">
          <w:pgSz w:w="11905" w:h="16838"/>
          <w:pgMar w:top="1134" w:right="850" w:bottom="1134" w:left="5670" w:header="0" w:footer="0" w:gutter="0"/>
          <w:cols w:space="720"/>
        </w:sectPr>
      </w:pPr>
    </w:p>
    <w:tbl>
      <w:tblPr>
        <w:tblW w:w="14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92"/>
        <w:gridCol w:w="1843"/>
        <w:gridCol w:w="851"/>
        <w:gridCol w:w="850"/>
        <w:gridCol w:w="992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266C3C" w:rsidRPr="00D43EA8">
        <w:tc>
          <w:tcPr>
            <w:tcW w:w="1763" w:type="dxa"/>
            <w:gridSpan w:val="2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hyperlink w:anchor="P1026" w:history="1">
              <w:r w:rsidRPr="00C83FC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</w:t>
              </w:r>
            </w:hyperlink>
          </w:p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gridSpan w:val="2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5" w:type="dxa"/>
            <w:gridSpan w:val="8"/>
          </w:tcPr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</w:t>
            </w:r>
          </w:p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hyperlink w:anchor="P1037" w:history="1">
              <w:r w:rsidRPr="00C83FC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</w:t>
              </w:r>
            </w:hyperlink>
          </w:p>
          <w:p w:rsidR="00266C3C" w:rsidRPr="00C83FC3" w:rsidRDefault="00266C3C" w:rsidP="00DC2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по годам (срокам) реализации Соглашения</w:t>
            </w:r>
          </w:p>
        </w:tc>
      </w:tr>
      <w:tr w:rsidR="00266C3C" w:rsidRPr="00D43EA8">
        <w:tc>
          <w:tcPr>
            <w:tcW w:w="1763" w:type="dxa"/>
            <w:gridSpan w:val="2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266C3C" w:rsidRPr="00D43EA8">
        <w:tc>
          <w:tcPr>
            <w:tcW w:w="77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C83FC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66C3C" w:rsidRPr="00C83FC3" w:rsidRDefault="00266C3C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66C3C" w:rsidRPr="00C83FC3" w:rsidRDefault="00266C3C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66C3C" w:rsidRPr="00C83FC3" w:rsidRDefault="00266C3C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</w:tcPr>
          <w:p w:rsidR="00266C3C" w:rsidRPr="00C83FC3" w:rsidRDefault="00266C3C" w:rsidP="00DC2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266C3C" w:rsidRPr="00D43EA8">
        <w:tc>
          <w:tcPr>
            <w:tcW w:w="77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14</w:t>
            </w:r>
          </w:p>
        </w:tc>
      </w:tr>
      <w:tr w:rsidR="00266C3C" w:rsidRPr="00D43EA8">
        <w:tc>
          <w:tcPr>
            <w:tcW w:w="77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C3C" w:rsidRPr="00D43EA8">
        <w:tc>
          <w:tcPr>
            <w:tcW w:w="77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C3C" w:rsidRPr="00D43EA8">
        <w:tc>
          <w:tcPr>
            <w:tcW w:w="77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C3C" w:rsidRPr="00D43EA8">
        <w:tc>
          <w:tcPr>
            <w:tcW w:w="771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  <w:r w:rsidRPr="00C83FC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C3C" w:rsidRPr="00D43EA8">
        <w:tc>
          <w:tcPr>
            <w:tcW w:w="77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6C3C" w:rsidRPr="00D43EA8">
        <w:tc>
          <w:tcPr>
            <w:tcW w:w="771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66C3C" w:rsidRPr="00D43EA8" w:rsidRDefault="0026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6C3C" w:rsidRPr="00C83FC3" w:rsidRDefault="00266C3C" w:rsidP="0055070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55070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 w:rsidP="0055070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в  случае,  если  субсидия  предоставляется в целях достижения результатов федерального и (или) регионального проекта.</w:t>
      </w:r>
    </w:p>
    <w:p w:rsidR="00266C3C" w:rsidRPr="00C83FC3" w:rsidRDefault="00266C3C" w:rsidP="00E25A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 наименование   результатов   предоставления    субсидии    в соответствии  с  Порядком  предоставления  субсидии,  а  также наименование показателя,   необходимого   для   достижения   результатов  предоставления субсидии,  если  это  предусмотрено  Порядком  предоставления  субсидии.  В случае,  если  субсидия  предоставляется  в  целях  достижения  результата федерального  и (или) регионального проекта,  указываются  наименование  результата  федерального и (или) регионального проекта,  а  также  наименования  материальных  и нематериальных объектов и (или)  услуг,  планируемых  к получению в рамках достижения результата (при наличии  в  Порядке  предоставления  субсидии положений о данных объектах и (или) услугах).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плановые   значения   результатов   предоставления  субсидии, отраженных  в графе 3, на различные даты их достижения нарастающим итогом с даты   заключения   Соглашения   и   с  начала  текущего  финансового  года соответственно.</w:t>
      </w:r>
    </w:p>
    <w:p w:rsidR="00266C3C" w:rsidRPr="00C83FC3" w:rsidRDefault="00266C3C" w:rsidP="00550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sectPr w:rsidR="00266C3C" w:rsidRPr="00C83FC3" w:rsidSect="0016539F">
          <w:pgSz w:w="16838" w:h="11905" w:orient="landscape"/>
          <w:pgMar w:top="567" w:right="536" w:bottom="850" w:left="1134" w:header="0" w:footer="0" w:gutter="0"/>
          <w:cols w:space="720"/>
        </w:sectPr>
      </w:pPr>
    </w:p>
    <w:p w:rsidR="00266C3C" w:rsidRPr="00C83FC3" w:rsidRDefault="00266C3C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66C3C" w:rsidRPr="00C83FC3" w:rsidRDefault="00266C3C" w:rsidP="009239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266C3C" w:rsidRPr="00C83FC3" w:rsidRDefault="00266C3C" w:rsidP="009239C7">
      <w:pPr>
        <w:pStyle w:val="ConsPlusNormal"/>
        <w:jc w:val="both"/>
        <w:rPr>
          <w:rFonts w:cs="Times New Roman"/>
        </w:rPr>
      </w:pPr>
    </w:p>
    <w:p w:rsidR="00266C3C" w:rsidRPr="00C83FC3" w:rsidRDefault="00266C3C" w:rsidP="009239C7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(приложение ____</w:t>
      </w: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66C3C" w:rsidRPr="00C83FC3" w:rsidRDefault="00266C3C" w:rsidP="009239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021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 w:rsidP="009239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о расходах, источником финансового обеспечения которых</w:t>
      </w:r>
    </w:p>
    <w:p w:rsidR="00266C3C" w:rsidRPr="00C83FC3" w:rsidRDefault="00266C3C" w:rsidP="009239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 2</w:t>
      </w: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является субсидия на ___ ________ 20__ года</w:t>
      </w: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________________________________________________________________________________________</w:t>
      </w:r>
    </w:p>
    <w:p w:rsidR="00266C3C" w:rsidRPr="00C83FC3" w:rsidRDefault="00266C3C" w:rsidP="009239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________________________________________________________________________________________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</w:p>
    <w:p w:rsidR="00266C3C" w:rsidRPr="00C83FC3" w:rsidRDefault="00266C3C" w:rsidP="0092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запятой)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sectPr w:rsidR="00266C3C" w:rsidRPr="00C83FC3" w:rsidSect="009239C7">
          <w:pgSz w:w="11905" w:h="16838"/>
          <w:pgMar w:top="1134" w:right="850" w:bottom="1134" w:left="5670" w:header="0" w:footer="0" w:gutter="0"/>
          <w:cols w:space="720"/>
        </w:sect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┌─────────────────┬─────────────┬─────────────────────┬───────────────────────────────┬────────────────┬──────────────────────────────┐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 xml:space="preserve">│    Субсидия     │     Код     │ Остаток субсидии на │                    </w:t>
      </w:r>
      <w:r w:rsidRPr="00C83FC3">
        <w:rPr>
          <w:b/>
          <w:bCs/>
          <w:sz w:val="16"/>
          <w:szCs w:val="16"/>
        </w:rPr>
        <w:t xml:space="preserve">* </w:t>
      </w:r>
      <w:hyperlink w:anchor="P1109" w:history="1">
        <w:r w:rsidRPr="00C83FC3">
          <w:rPr>
            <w:b/>
            <w:bCs/>
            <w:sz w:val="16"/>
            <w:szCs w:val="16"/>
          </w:rPr>
          <w:t>3</w:t>
        </w:r>
      </w:hyperlink>
      <w:r w:rsidRPr="00C83FC3">
        <w:rPr>
          <w:sz w:val="16"/>
          <w:szCs w:val="16"/>
        </w:rPr>
        <w:t xml:space="preserve">        │    Выплаты     │  Остаток субсидии на конец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     │классификации│   начало текущего   │          Поступления          │                │      отчетного периода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     │  расходов   │  финансового года   │                               │                │                    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├────────────┬────┤   местного  ├──────┬──────────────┼──────┬──────────┬─────────────┼─────┬──────────┼───────┬────────────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 xml:space="preserve">│наименование│код │   бюджета   │всего │   из них     │всего,│из        │   возврат   │всего│возвращено│    </w:t>
      </w:r>
      <w:r w:rsidRPr="00C83FC3">
        <w:rPr>
          <w:b/>
          <w:bCs/>
          <w:sz w:val="16"/>
          <w:szCs w:val="16"/>
        </w:rPr>
        <w:t xml:space="preserve">* </w:t>
      </w:r>
      <w:hyperlink w:anchor="P1124" w:history="1">
        <w:r w:rsidRPr="00C83FC3">
          <w:rPr>
            <w:b/>
            <w:bCs/>
            <w:sz w:val="16"/>
            <w:szCs w:val="16"/>
          </w:rPr>
          <w:t>6</w:t>
        </w:r>
      </w:hyperlink>
      <w:r w:rsidRPr="00C83FC3">
        <w:rPr>
          <w:sz w:val="16"/>
          <w:szCs w:val="16"/>
        </w:rPr>
        <w:t>│     в том числе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│разрешенный к │в том │местного  │ дебиторской │     │ в        │ всего ├───────────┬──────────┤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 xml:space="preserve">│            │    │             │      │           </w:t>
      </w:r>
      <w:r w:rsidRPr="00C83FC3">
        <w:rPr>
          <w:b/>
          <w:bCs/>
          <w:sz w:val="16"/>
          <w:szCs w:val="16"/>
        </w:rPr>
        <w:t xml:space="preserve">* </w:t>
      </w:r>
      <w:hyperlink w:anchor="P1113" w:history="1">
        <w:r w:rsidRPr="00C83FC3">
          <w:rPr>
            <w:b/>
            <w:bCs/>
            <w:sz w:val="16"/>
            <w:szCs w:val="16"/>
          </w:rPr>
          <w:t>4</w:t>
        </w:r>
      </w:hyperlink>
      <w:r w:rsidRPr="00C83FC3">
        <w:rPr>
          <w:sz w:val="16"/>
          <w:szCs w:val="16"/>
        </w:rPr>
        <w:t>│числе │бюджета   │задолженности│     │ местный  │       │требуется в│ подлежит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 xml:space="preserve">│            │    │             │      │использованию │      │          │          </w:t>
      </w:r>
      <w:r w:rsidRPr="00C83FC3">
        <w:rPr>
          <w:b/>
          <w:bCs/>
          <w:sz w:val="16"/>
          <w:szCs w:val="16"/>
        </w:rPr>
        <w:t xml:space="preserve">* </w:t>
      </w:r>
      <w:hyperlink w:anchor="P1119" w:history="1">
        <w:r w:rsidRPr="00C83FC3">
          <w:rPr>
            <w:b/>
            <w:bCs/>
            <w:sz w:val="16"/>
            <w:szCs w:val="16"/>
          </w:rPr>
          <w:t>5</w:t>
        </w:r>
      </w:hyperlink>
      <w:r w:rsidRPr="00C83FC3">
        <w:rPr>
          <w:sz w:val="16"/>
          <w:szCs w:val="16"/>
        </w:rPr>
        <w:t xml:space="preserve">│     │ бюджет   │       │направлении│      </w:t>
      </w:r>
      <w:r w:rsidRPr="00C83FC3">
        <w:rPr>
          <w:b/>
          <w:bCs/>
          <w:sz w:val="16"/>
          <w:szCs w:val="16"/>
        </w:rPr>
        <w:t xml:space="preserve">* </w:t>
      </w:r>
      <w:hyperlink w:anchor="P1135" w:history="1">
        <w:r w:rsidRPr="00C83FC3">
          <w:rPr>
            <w:b/>
            <w:bCs/>
            <w:sz w:val="16"/>
            <w:szCs w:val="16"/>
          </w:rPr>
          <w:t>8</w:t>
        </w:r>
      </w:hyperlink>
      <w:r w:rsidRPr="00C83FC3">
        <w:rPr>
          <w:sz w:val="16"/>
          <w:szCs w:val="16"/>
        </w:rPr>
        <w:t xml:space="preserve">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прошлых лет │     │          │       │ на те же  │возврату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 xml:space="preserve">│            │    │             │      │              │      │          │             │     │          │       │     </w:t>
      </w:r>
      <w:r w:rsidRPr="00C83FC3">
        <w:rPr>
          <w:b/>
          <w:bCs/>
          <w:sz w:val="16"/>
          <w:szCs w:val="16"/>
        </w:rPr>
        <w:t xml:space="preserve">* </w:t>
      </w:r>
      <w:hyperlink w:anchor="P1128" w:history="1">
        <w:r w:rsidRPr="00C83FC3">
          <w:rPr>
            <w:b/>
            <w:bCs/>
            <w:sz w:val="16"/>
            <w:szCs w:val="16"/>
          </w:rPr>
          <w:t>7</w:t>
        </w:r>
      </w:hyperlink>
      <w:r w:rsidRPr="00C83FC3">
        <w:rPr>
          <w:sz w:val="16"/>
          <w:szCs w:val="16"/>
        </w:rPr>
        <w:t xml:space="preserve">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цели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    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    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1      │ 2  │      3      │  4   │      5       │  6   │    7     │      8      │  9  │    10    │  11   │    12     │    13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    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    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├────────────┼────┼─────────────┼──────┼──────────────┼──────┼──────────┼─────────────┼─────┼──────────┼───────┼───────────┼──────────┤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│            │    │             │      │              │      │          │             │     │          │       │           │          │</w:t>
      </w:r>
    </w:p>
    <w:p w:rsidR="00266C3C" w:rsidRPr="00C83FC3" w:rsidRDefault="00266C3C" w:rsidP="00782B4C">
      <w:pPr>
        <w:pStyle w:val="ConsPlusCell"/>
        <w:jc w:val="center"/>
        <w:rPr>
          <w:rFonts w:cs="Times New Roman"/>
        </w:rPr>
      </w:pPr>
      <w:r w:rsidRPr="00C83FC3">
        <w:rPr>
          <w:sz w:val="16"/>
          <w:szCs w:val="16"/>
        </w:rPr>
        <w:t>└────────────┴────┴─────────────┴──────┴──────────────┴──────┴──────────┴─────────────┴─────┴──────────┴───────┴───────────┴──────────┘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Руководитель                      ___________  _________  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(уполномоченное лицо)       (должность)  (подпись)   (расшифровка подписи)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</w:rPr>
      </w:pPr>
      <w:r w:rsidRPr="00C83FC3">
        <w:rPr>
          <w:rFonts w:ascii="Times New Roman" w:hAnsi="Times New Roman" w:cs="Times New Roman"/>
        </w:rPr>
        <w:t>__  ________ 20__ года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</w:rPr>
      </w:pPr>
    </w:p>
    <w:p w:rsidR="00266C3C" w:rsidRPr="00C83FC3" w:rsidRDefault="00266C3C" w:rsidP="00C0161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P1104"/>
      <w:bookmarkEnd w:id="75"/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 w:rsidP="00C0161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3FC3">
        <w:rPr>
          <w:rFonts w:ascii="Times New Roman" w:hAnsi="Times New Roman" w:cs="Times New Roman"/>
          <w:sz w:val="24"/>
          <w:szCs w:val="24"/>
        </w:rPr>
        <w:t> Указывается в случае заключения дополнительного соглашения к Соглашению.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106"/>
      <w:bookmarkEnd w:id="76"/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 Настоящий  отчет   составляется   нарастающим  итогом  с  начала  текущего финансового года.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109"/>
      <w:bookmarkEnd w:id="77"/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>Значения  граф  7 и  8  настоящего  отчета  должны  соответствовать  сумме поступлений  средств  субсидии  за отчетный период  с учетом поступлений от возврата дебиторской задолженности прошлых лет.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113"/>
      <w:bookmarkEnd w:id="78"/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 сумма остатка  субсидии  на начало года, не использованного в отчетном  финансовом году, в отношении которого Учредителем принято решение о  наличии  потребности  учреждения  в направлении его на цель, указанную в </w:t>
      </w:r>
      <w:hyperlink w:anchor="P1320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Соглашению, в соответствии с пунктом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119"/>
      <w:bookmarkEnd w:id="79"/>
      <w:r w:rsidRPr="00C83FC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FC3">
        <w:rPr>
          <w:rFonts w:ascii="Times New Roman" w:hAnsi="Times New Roman" w:cs="Times New Roman"/>
          <w:sz w:val="24"/>
          <w:szCs w:val="24"/>
        </w:rPr>
        <w:t xml:space="preserve"> В  графе   8  настоящего  отчета  указывается  сумма  возврата дебиторской задолженности,   в   отношении   которой  Учредителем  принято  решение  об использовании   ее   учреждением   на   цель,   указанную   в  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 к Соглашению.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124"/>
      <w:bookmarkEnd w:id="80"/>
      <w:r w:rsidRPr="00C83FC3">
        <w:rPr>
          <w:rFonts w:ascii="Times New Roman" w:hAnsi="Times New Roman" w:cs="Times New Roman"/>
          <w:b/>
          <w:bCs/>
          <w:sz w:val="24"/>
          <w:szCs w:val="24"/>
        </w:rPr>
        <w:t>6 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 остатка  субсидии  на  конец отчетного периода. Остаток субсидии  рассчитывается  на  отчетную  дату  как  разница  между  суммами, указанными в графах 4, 6 и суммой, указанной в графе 9 настоящего отчета.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128"/>
      <w:bookmarkEnd w:id="81"/>
      <w:r w:rsidRPr="00C83FC3">
        <w:rPr>
          <w:rFonts w:ascii="Times New Roman" w:hAnsi="Times New Roman" w:cs="Times New Roman"/>
          <w:b/>
          <w:bCs/>
          <w:sz w:val="24"/>
          <w:szCs w:val="24"/>
        </w:rPr>
        <w:t>7 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В графе  12  настоящего отчета указывается сумма неиспользованного остатка субсидии,   предоставленной   в  соответствии  с  Соглашением,  по  которой существует  потребность  учреждения в направлении остатка субсидии на цель, указанную в </w:t>
      </w:r>
      <w:hyperlink w:anchor="P233" w:history="1">
        <w:r w:rsidRPr="00C83FC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Соглашения/приложении ______________ к Соглашению, в соответствии  с  </w:t>
      </w:r>
      <w:hyperlink w:anchor="P355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 4.2.3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135"/>
      <w:bookmarkEnd w:id="82"/>
      <w:r w:rsidRPr="00C83FC3">
        <w:rPr>
          <w:rFonts w:ascii="Times New Roman" w:hAnsi="Times New Roman" w:cs="Times New Roman"/>
          <w:b/>
          <w:bCs/>
          <w:sz w:val="24"/>
          <w:szCs w:val="24"/>
        </w:rPr>
        <w:t>8 </w:t>
      </w:r>
      <w:r w:rsidRPr="00C83FC3">
        <w:rPr>
          <w:rFonts w:ascii="Times New Roman" w:hAnsi="Times New Roman" w:cs="Times New Roman"/>
          <w:sz w:val="24"/>
          <w:szCs w:val="24"/>
        </w:rPr>
        <w:t>В графе  13  настоящего отчета указывается сумма неиспользованного остатка субсидии,  предоставленной  в  соответствии  с  Соглашением,  потребность в направлении   которой   на   те   же  цели  отсутствует.  При  формировании промежуточного отчета (месяц, квартал) не заполняется.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sectPr w:rsidR="00266C3C" w:rsidRPr="00C83FC3" w:rsidSect="00C0161C">
          <w:pgSz w:w="16838" w:h="11905" w:orient="landscape"/>
          <w:pgMar w:top="1701" w:right="536" w:bottom="850" w:left="1134" w:header="0" w:footer="0" w:gutter="0"/>
          <w:cols w:space="720"/>
        </w:sectPr>
      </w:pPr>
    </w:p>
    <w:p w:rsidR="00266C3C" w:rsidRPr="00C83FC3" w:rsidRDefault="00266C3C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66C3C" w:rsidRPr="00C83FC3" w:rsidRDefault="00266C3C" w:rsidP="004E072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C83F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</w:r>
    </w:p>
    <w:p w:rsidR="00266C3C" w:rsidRPr="00C83FC3" w:rsidRDefault="00266C3C" w:rsidP="004E0727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66C3C" w:rsidRPr="00C83FC3" w:rsidRDefault="00266C3C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(приложение 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256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 w:rsidP="004E0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от __ _______20__ года № 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3" w:name="P1164"/>
      <w:bookmarkEnd w:id="83"/>
      <w:r w:rsidRPr="00C83FC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66C3C" w:rsidRPr="00C83FC3" w:rsidRDefault="00266C3C" w:rsidP="004E072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результатов предоставления субсидии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по состоянию на 1 _____ 20__ года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______________________________________________________________________________________</w:t>
      </w:r>
    </w:p>
    <w:p w:rsidR="00266C3C" w:rsidRPr="00C83FC3" w:rsidRDefault="00266C3C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______________________________________________________________________________________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258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hyperlink>
    </w:p>
    <w:p w:rsidR="00266C3C" w:rsidRPr="00C83FC3" w:rsidRDefault="00266C3C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Наименование федерального и (или) регионального проекта  ________________________________________</w:t>
      </w:r>
    </w:p>
    <w:p w:rsidR="00266C3C" w:rsidRPr="00C83FC3" w:rsidRDefault="00266C3C" w:rsidP="004E07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______________________________________________________________________________________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(первичный, уточненный)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Периодичность: месячная, квартальная, годовая.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sectPr w:rsidR="00266C3C" w:rsidRPr="00C83FC3" w:rsidSect="004E0727">
          <w:pgSz w:w="11905" w:h="16838"/>
          <w:pgMar w:top="1134" w:right="850" w:bottom="1134" w:left="5812" w:header="0" w:footer="0" w:gutter="0"/>
          <w:cols w:space="720"/>
        </w:sect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 xml:space="preserve">1. Информация о достижении значений результатов предоставления субсидии и обязательствах,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принятых в целях их достижения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┌────────────────────┬──────────────┬────────────────────┬───────┬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───┬────────────────┐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 xml:space="preserve">│    Наименование    │  Результат   │ Единица измерения  │  Код  │                   </w:t>
      </w:r>
      <w:r w:rsidRPr="00C83FC3">
        <w:rPr>
          <w:b/>
          <w:bCs/>
          <w:sz w:val="12"/>
          <w:szCs w:val="12"/>
        </w:rPr>
        <w:t>*</w:t>
      </w:r>
      <w:hyperlink w:anchor="P1261" w:history="1">
        <w:r w:rsidRPr="00C83FC3">
          <w:rPr>
            <w:b/>
            <w:bCs/>
            <w:sz w:val="12"/>
            <w:szCs w:val="12"/>
          </w:rPr>
          <w:t>3</w:t>
        </w:r>
      </w:hyperlink>
      <w:r w:rsidRPr="00C83FC3">
        <w:rPr>
          <w:sz w:val="12"/>
          <w:szCs w:val="12"/>
        </w:rPr>
        <w:t xml:space="preserve">   │Размер субсидии,│           Фактически достигнутые значения            │            Объем            │Неиспользованный│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субсидии      │предоставления│                    │строки │   Плановые значения    │предусмотренный │                                                      │  обязательств, принятых в   │     объем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 xml:space="preserve">│                    │   субсидии   │                    │       │                        </w:t>
      </w:r>
      <w:r w:rsidRPr="00C83FC3">
        <w:rPr>
          <w:b/>
          <w:bCs/>
          <w:sz w:val="12"/>
          <w:szCs w:val="12"/>
        </w:rPr>
        <w:t xml:space="preserve">│            * </w:t>
      </w:r>
      <w:hyperlink w:anchor="P1265" w:history="1">
        <w:r w:rsidRPr="00C83FC3">
          <w:rPr>
            <w:b/>
            <w:bCs/>
            <w:sz w:val="12"/>
            <w:szCs w:val="12"/>
          </w:rPr>
          <w:t>4</w:t>
        </w:r>
      </w:hyperlink>
      <w:r w:rsidRPr="00C83FC3">
        <w:rPr>
          <w:sz w:val="12"/>
          <w:szCs w:val="12"/>
        </w:rPr>
        <w:t xml:space="preserve"> │                                                      │целях достижения результатов │  финансового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        │              │                    │       │                        │  Соглашением   │                                                      │   предоставления субсидии   │обеспечения (гр.│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 xml:space="preserve">├────────────┬───────┤              ├────────────┬───────┤       ├───────────┬────────────┤                ├──────────────────────┬────────────────────┬──────────┼─────────────┬───────────────┤            </w:t>
      </w:r>
      <w:r w:rsidRPr="00C83FC3">
        <w:rPr>
          <w:b/>
          <w:bCs/>
          <w:sz w:val="12"/>
          <w:szCs w:val="12"/>
        </w:rPr>
        <w:t xml:space="preserve">* </w:t>
      </w:r>
      <w:hyperlink w:anchor="P1268" w:history="1">
        <w:r w:rsidRPr="00C83FC3">
          <w:rPr>
            <w:b/>
            <w:bCs/>
            <w:sz w:val="12"/>
            <w:szCs w:val="12"/>
          </w:rPr>
          <w:t>5</w:t>
        </w:r>
      </w:hyperlink>
      <w:r w:rsidRPr="00C83FC3">
        <w:rPr>
          <w:sz w:val="12"/>
          <w:szCs w:val="12"/>
        </w:rPr>
        <w:t xml:space="preserve">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 xml:space="preserve">│наименование│код по │              │наименование│код по │       │  с даты   │  из них с  │                │                  </w:t>
      </w:r>
      <w:r w:rsidRPr="00C83FC3">
        <w:rPr>
          <w:b/>
          <w:bCs/>
          <w:sz w:val="12"/>
          <w:szCs w:val="12"/>
        </w:rPr>
        <w:t xml:space="preserve">* </w:t>
      </w:r>
      <w:hyperlink w:anchor="P1271" w:history="1">
        <w:r w:rsidRPr="00C83FC3">
          <w:rPr>
            <w:b/>
            <w:bCs/>
            <w:sz w:val="12"/>
            <w:szCs w:val="12"/>
          </w:rPr>
          <w:t>6</w:t>
        </w:r>
      </w:hyperlink>
      <w:r w:rsidRPr="00C83FC3">
        <w:rPr>
          <w:sz w:val="12"/>
          <w:szCs w:val="12"/>
        </w:rPr>
        <w:t xml:space="preserve"> │     отклонение     │ причина  │          </w:t>
      </w:r>
      <w:r w:rsidRPr="00C83FC3">
        <w:rPr>
          <w:b/>
          <w:bCs/>
          <w:sz w:val="12"/>
          <w:szCs w:val="12"/>
        </w:rPr>
        <w:t>*</w:t>
      </w:r>
      <w:hyperlink w:anchor="P1275" w:history="1">
        <w:r w:rsidRPr="00C83FC3">
          <w:rPr>
            <w:b/>
            <w:bCs/>
            <w:sz w:val="12"/>
            <w:szCs w:val="12"/>
          </w:rPr>
          <w:t>7</w:t>
        </w:r>
      </w:hyperlink>
      <w:r w:rsidRPr="00C83FC3">
        <w:rPr>
          <w:sz w:val="12"/>
          <w:szCs w:val="12"/>
        </w:rPr>
        <w:t xml:space="preserve"> │   денежных    │  9 - гр. 15)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 xml:space="preserve">│            │  БК   │              │            │ </w:t>
      </w:r>
      <w:hyperlink r:id="rId16" w:history="1">
        <w:r w:rsidRPr="00C83FC3">
          <w:rPr>
            <w:sz w:val="12"/>
            <w:szCs w:val="12"/>
          </w:rPr>
          <w:t>ОКЕИ</w:t>
        </w:r>
      </w:hyperlink>
      <w:r w:rsidRPr="00C83FC3">
        <w:rPr>
          <w:sz w:val="12"/>
          <w:szCs w:val="12"/>
        </w:rPr>
        <w:t xml:space="preserve">  │       │заключения │   начала   │                │   на отчетную дату   │    от планового    │отклонения│обязательств │            </w:t>
      </w:r>
      <w:r w:rsidRPr="00C83FC3">
        <w:rPr>
          <w:b/>
          <w:bCs/>
          <w:sz w:val="12"/>
          <w:szCs w:val="12"/>
        </w:rPr>
        <w:t>*</w:t>
      </w:r>
      <w:hyperlink w:anchor="P1281" w:history="1">
        <w:r w:rsidRPr="00C83FC3">
          <w:rPr>
            <w:b/>
            <w:bCs/>
            <w:sz w:val="12"/>
            <w:szCs w:val="12"/>
          </w:rPr>
          <w:t>8</w:t>
        </w:r>
      </w:hyperlink>
      <w:r w:rsidRPr="00C83FC3">
        <w:rPr>
          <w:sz w:val="12"/>
          <w:szCs w:val="12"/>
        </w:rPr>
        <w:t xml:space="preserve">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│Соглашения │  текущего  │                │                      │      значения      │          │             │ обязательств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│финансового │                ├──────────┬───────────┼──────────┬─────────┤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года    │                │  с даты  │ из них с  │    в     │    в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│заключения│  начала   │абсолютных│процентах│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│Соглашения│ текущего  │величинах │ (гр. 12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│финансового│ (гр. 7 - │  / гр.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года    │ гр. 10)  │7 x 100%)│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1      │  2    │       3      │     4      │   5   │  6    │      7    │     8      │      9         │    10    │   11      │    12    │    13   │    14    │     15      │      16       │       17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├────────────┼───────┼──────────────┼────────────┼───────┼───────┼───────────┼────────────┼────────────────┼──────────┼───────────┼──────────┼─────────┼──────────┼─────────────┼───────────────┼────────────────┤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│            │       │              │            │       │       │           │            │                │          │           │          │         │          │             │               │                │</w:t>
      </w:r>
    </w:p>
    <w:p w:rsidR="00266C3C" w:rsidRPr="00C83FC3" w:rsidRDefault="00266C3C">
      <w:pPr>
        <w:pStyle w:val="ConsPlusCell"/>
        <w:jc w:val="both"/>
        <w:rPr>
          <w:rFonts w:cs="Times New Roman"/>
        </w:rPr>
      </w:pPr>
      <w:r w:rsidRPr="00C83FC3">
        <w:rPr>
          <w:sz w:val="12"/>
          <w:szCs w:val="12"/>
        </w:rPr>
        <w:t>└────────────┴───────┴──────────────┴────────────┴───────┴───────┴───────────┴────────────┴────────────────┴──────────┴───────────┴──────────┴─────────┴──────────┴─────────────┴───────────────┴────────────────┘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/>
    <w:p w:rsidR="00266C3C" w:rsidRPr="00C83FC3" w:rsidRDefault="00266C3C"/>
    <w:p w:rsidR="00266C3C" w:rsidRPr="00C83FC3" w:rsidRDefault="00266C3C">
      <w:pPr>
        <w:sectPr w:rsidR="00266C3C" w:rsidRPr="00C83FC3" w:rsidSect="004E0727">
          <w:pgSz w:w="16838" w:h="11905" w:orient="landscape"/>
          <w:pgMar w:top="1701" w:right="253" w:bottom="850" w:left="1134" w:header="0" w:footer="0" w:gutter="0"/>
          <w:cols w:space="720"/>
        </w:sect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2. Сведения о принятии отчета о достижении значений результатов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C3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hyperlink w:anchor="P1285" w:history="1">
        <w:r w:rsidRPr="00C83FC3">
          <w:rPr>
            <w:rFonts w:ascii="Times New Roman" w:hAnsi="Times New Roman" w:cs="Times New Roman"/>
            <w:b/>
            <w:bCs/>
            <w:sz w:val="28"/>
            <w:szCs w:val="28"/>
          </w:rPr>
          <w:t>9</w:t>
        </w:r>
      </w:hyperlink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3FC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Cell"/>
        <w:jc w:val="both"/>
      </w:pPr>
      <w:r w:rsidRPr="00C83FC3">
        <w:t>┌──────────────────────────────┬─────────────┬─────┬──────────────────────┐</w:t>
      </w:r>
    </w:p>
    <w:p w:rsidR="00266C3C" w:rsidRPr="00C83FC3" w:rsidRDefault="00266C3C">
      <w:pPr>
        <w:pStyle w:val="ConsPlusCell"/>
        <w:jc w:val="both"/>
      </w:pPr>
      <w:r w:rsidRPr="00C83FC3">
        <w:t>│   Наименование показателя    │   Код по    │КОСГУ│       Сумма          │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  бюджетной  │     ├──────────┬───────────┤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│классификации│     │ с начала │ из них с  │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             │     │заключения│  начала   │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             │     │Соглашения│ текущего  │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             │     │          │финансового│</w:t>
      </w:r>
    </w:p>
    <w:p w:rsidR="00266C3C" w:rsidRPr="00C83FC3" w:rsidRDefault="00266C3C">
      <w:pPr>
        <w:pStyle w:val="ConsPlusCell"/>
        <w:jc w:val="both"/>
      </w:pPr>
      <w:r w:rsidRPr="00C83FC3">
        <w:t>│                              │             │     │          │   года    │</w:t>
      </w:r>
    </w:p>
    <w:p w:rsidR="00266C3C" w:rsidRPr="00C83FC3" w:rsidRDefault="00266C3C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              1               │      2      │  3  │    4     │     5     │</w:t>
      </w:r>
    </w:p>
    <w:p w:rsidR="00266C3C" w:rsidRPr="00C83FC3" w:rsidRDefault="00266C3C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│Объем субсидии, направленной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 xml:space="preserve">│                        </w:t>
      </w:r>
      <w:r w:rsidRPr="00C83FC3">
        <w:rPr>
          <w:b/>
          <w:bCs/>
        </w:rPr>
        <w:t>*</w:t>
      </w:r>
      <w:hyperlink w:anchor="P1288" w:history="1">
        <w:r w:rsidRPr="00C83FC3">
          <w:rPr>
            <w:b/>
            <w:bCs/>
          </w:rPr>
          <w:t>10</w:t>
        </w:r>
      </w:hyperlink>
      <w:r w:rsidRPr="00C83FC3">
        <w:t xml:space="preserve">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│на достижение результатов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│Объем субсидии, потребность в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 xml:space="preserve">│                      </w:t>
      </w:r>
      <w:r w:rsidRPr="00C83FC3">
        <w:rPr>
          <w:b/>
          <w:bCs/>
        </w:rPr>
        <w:t>*</w:t>
      </w:r>
      <w:hyperlink w:anchor="P1292" w:history="1">
        <w:r w:rsidRPr="00C83FC3">
          <w:rPr>
            <w:b/>
            <w:bCs/>
          </w:rPr>
          <w:t>11</w:t>
        </w:r>
      </w:hyperlink>
      <w:r w:rsidRPr="00C83FC3">
        <w:t xml:space="preserve">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│которой не подтверждена  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│Объем субсидии, подлежащей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 xml:space="preserve">│                 </w:t>
      </w:r>
      <w:r w:rsidRPr="00C83FC3">
        <w:rPr>
          <w:b/>
          <w:bCs/>
        </w:rPr>
        <w:t>*</w:t>
      </w:r>
      <w:hyperlink w:anchor="P1295" w:history="1">
        <w:r w:rsidRPr="00C83FC3">
          <w:rPr>
            <w:b/>
            <w:bCs/>
          </w:rPr>
          <w:t>12</w:t>
        </w:r>
      </w:hyperlink>
      <w:r w:rsidRPr="00C83FC3">
        <w:t xml:space="preserve">     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│возврату в бюджет        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├──────────────────────────────┼─────────────┼─────┼──────────┼───────────┤</w:t>
      </w:r>
    </w:p>
    <w:p w:rsidR="00266C3C" w:rsidRPr="00C83FC3" w:rsidRDefault="00266C3C">
      <w:pPr>
        <w:pStyle w:val="ConsPlusCell"/>
        <w:jc w:val="both"/>
      </w:pPr>
      <w:r w:rsidRPr="00C83FC3">
        <w:t>│Сумма штрафных санкций (пени),│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│подлежащих перечислению в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 xml:space="preserve">│     </w:t>
      </w:r>
      <w:r w:rsidRPr="00C83FC3">
        <w:rPr>
          <w:b/>
          <w:bCs/>
        </w:rPr>
        <w:t>*</w:t>
      </w:r>
      <w:hyperlink w:anchor="P1298" w:history="1">
        <w:r w:rsidRPr="00C83FC3">
          <w:rPr>
            <w:b/>
            <w:bCs/>
          </w:rPr>
          <w:t>13</w:t>
        </w:r>
      </w:hyperlink>
      <w:r w:rsidRPr="00C83FC3">
        <w:t xml:space="preserve">                 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│бюджет                        │             │     │          │           │</w:t>
      </w:r>
    </w:p>
    <w:p w:rsidR="00266C3C" w:rsidRPr="00C83FC3" w:rsidRDefault="00266C3C">
      <w:pPr>
        <w:pStyle w:val="ConsPlusCell"/>
        <w:jc w:val="both"/>
      </w:pPr>
      <w:r w:rsidRPr="00C83FC3">
        <w:t>└──────────────────────────────┴─────────────┴─────┴──────────┴───────────┘</w:t>
      </w: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учредителя                        ___________ _________ ___________________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(подпись)    (расшифровка подписи)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266C3C" w:rsidRPr="00C83FC3" w:rsidRDefault="00266C3C" w:rsidP="004E07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  _________ 20__ года</w:t>
      </w:r>
    </w:p>
    <w:p w:rsidR="00266C3C" w:rsidRPr="00C83FC3" w:rsidRDefault="00266C3C">
      <w:pPr>
        <w:pStyle w:val="ConsPlusNonformat"/>
        <w:jc w:val="both"/>
        <w:rPr>
          <w:rFonts w:cs="Times New Roman"/>
        </w:rPr>
      </w:pPr>
    </w:p>
    <w:p w:rsidR="00266C3C" w:rsidRPr="00C83FC3" w:rsidRDefault="00266C3C" w:rsidP="004E072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4" w:name="P1256"/>
      <w:bookmarkEnd w:id="84"/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 w:rsidP="004E072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258"/>
      <w:bookmarkEnd w:id="85"/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в случае,  если  субсидия  предоставляется в целях достижения результатов федерального и (или) регионального проекта.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261"/>
      <w:bookmarkEnd w:id="86"/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Указываются  в  соответствии  с  плановыми  значениями,  установленными  в приложении  к  Соглашению,  оформленному  в  соответствии с </w:t>
      </w:r>
      <w:hyperlink w:anchor="P893" w:history="1">
        <w:r w:rsidRPr="00C83FC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к Соглашению, на соответствующую дату.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265"/>
      <w:bookmarkEnd w:id="87"/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</w:t>
      </w:r>
      <w:hyperlink w:anchor="P256" w:history="1">
        <w:r w:rsidRPr="00C83FC3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268"/>
      <w:bookmarkEnd w:id="88"/>
      <w:r w:rsidRPr="00C83FC3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C83FC3">
        <w:rPr>
          <w:rFonts w:ascii="Times New Roman" w:hAnsi="Times New Roman" w:cs="Times New Roman"/>
          <w:sz w:val="24"/>
          <w:szCs w:val="24"/>
        </w:rPr>
        <w:t>Показатель формируется  на  1  января  года,  следующего  за  отчетным (по окончании срока действия Соглашения).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271"/>
      <w:bookmarkEnd w:id="89"/>
      <w:r w:rsidRPr="00C83FC3">
        <w:rPr>
          <w:rFonts w:ascii="Times New Roman" w:hAnsi="Times New Roman" w:cs="Times New Roman"/>
          <w:b/>
          <w:bCs/>
          <w:sz w:val="24"/>
          <w:szCs w:val="24"/>
        </w:rPr>
        <w:t>6 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 значения  показателей,  отраженных  в  графе  3,  достигнутые учреждением   на  отчетную  дату,  нарастающим  итогом  с  даты  заключения Соглашения и с начала текущего финансового года соответственно.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275"/>
      <w:bookmarkEnd w:id="90"/>
      <w:r w:rsidRPr="00C83FC3">
        <w:rPr>
          <w:rFonts w:ascii="Times New Roman" w:hAnsi="Times New Roman" w:cs="Times New Roman"/>
          <w:b/>
          <w:bCs/>
          <w:sz w:val="24"/>
          <w:szCs w:val="24"/>
        </w:rPr>
        <w:t>7 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 принятых  (подлежащих  принятию на основании конкурсных процедур  и  (или)  отборов, размещения извещения об осуществлении закупки, направления   приглашения   принять   участие   в   определении  поставщика (подрядчика, 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281"/>
      <w:bookmarkEnd w:id="91"/>
      <w:r w:rsidRPr="00C83FC3">
        <w:rPr>
          <w:rFonts w:ascii="Times New Roman" w:hAnsi="Times New Roman" w:cs="Times New Roman"/>
          <w:b/>
          <w:bCs/>
          <w:sz w:val="24"/>
          <w:szCs w:val="24"/>
        </w:rPr>
        <w:t>8 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объем денежных обязательств (за исключением авансов), принятых учреждением  на  отчетную  дату,  в  целях  достижения значений результатов предоставления субсидии, отраженных в графе 11.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285"/>
      <w:bookmarkEnd w:id="92"/>
      <w:r w:rsidRPr="00C83FC3">
        <w:rPr>
          <w:rFonts w:ascii="Times New Roman" w:hAnsi="Times New Roman" w:cs="Times New Roman"/>
          <w:b/>
          <w:bCs/>
          <w:sz w:val="24"/>
          <w:szCs w:val="24"/>
        </w:rPr>
        <w:t>9 </w:t>
      </w:r>
      <w:r w:rsidRPr="00C83FC3">
        <w:rPr>
          <w:rFonts w:ascii="Times New Roman" w:hAnsi="Times New Roman" w:cs="Times New Roman"/>
          <w:sz w:val="24"/>
          <w:szCs w:val="24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288"/>
      <w:bookmarkEnd w:id="93"/>
      <w:r w:rsidRPr="00C83FC3">
        <w:rPr>
          <w:rFonts w:ascii="Times New Roman" w:hAnsi="Times New Roman" w:cs="Times New Roman"/>
          <w:b/>
          <w:bCs/>
          <w:sz w:val="24"/>
          <w:szCs w:val="24"/>
        </w:rPr>
        <w:t>10 </w:t>
      </w:r>
      <w:r w:rsidRPr="00C83FC3">
        <w:rPr>
          <w:rFonts w:ascii="Times New Roman" w:hAnsi="Times New Roman" w:cs="Times New Roman"/>
          <w:sz w:val="24"/>
          <w:szCs w:val="24"/>
        </w:rPr>
        <w:t>Значение  показателя  формируется   в  соответствии  с  объемом  денежных обязательств,  отраженных  в  разделе  1,  и  не  может  превышать значение показателя графы 16 раздела 1.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292"/>
      <w:bookmarkEnd w:id="94"/>
      <w:r w:rsidRPr="00C83FC3">
        <w:rPr>
          <w:rFonts w:ascii="Times New Roman" w:hAnsi="Times New Roman" w:cs="Times New Roman"/>
          <w:b/>
          <w:bCs/>
          <w:sz w:val="24"/>
          <w:szCs w:val="24"/>
        </w:rPr>
        <w:t>11 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 сумма, на которую подлежит уменьшению объем субсидии  (графа 17 раздела 1).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295"/>
      <w:bookmarkEnd w:id="95"/>
      <w:r w:rsidRPr="00C83FC3">
        <w:rPr>
          <w:rFonts w:ascii="Times New Roman" w:hAnsi="Times New Roman" w:cs="Times New Roman"/>
          <w:b/>
          <w:bCs/>
          <w:sz w:val="24"/>
          <w:szCs w:val="24"/>
        </w:rPr>
        <w:t>12 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объем перечисленной учреждению субсидии, подлежащей возврату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298"/>
      <w:bookmarkEnd w:id="96"/>
      <w:r w:rsidRPr="00C83FC3">
        <w:rPr>
          <w:rFonts w:ascii="Times New Roman" w:hAnsi="Times New Roman" w:cs="Times New Roman"/>
          <w:b/>
          <w:bCs/>
          <w:sz w:val="24"/>
          <w:szCs w:val="24"/>
        </w:rPr>
        <w:t>13 </w:t>
      </w:r>
      <w:r w:rsidRPr="00C83FC3">
        <w:rPr>
          <w:rFonts w:ascii="Times New Roman" w:hAnsi="Times New Roman" w:cs="Times New Roman"/>
          <w:sz w:val="24"/>
          <w:szCs w:val="24"/>
        </w:rPr>
        <w:t>Указывается сумма  штрафных  санкций  (пени),  подлежащих  перечислению в бюджет,  в  случае,  если  Порядком  предоставления  субсидии предусмотрено применение  штрафных  санкций.  Показатели  формируются  по окончании срока действия  Соглашения,  если  иное  не  установлено  Порядком предоставления субсидии.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tbl>
      <w:tblPr>
        <w:tblW w:w="5529" w:type="dxa"/>
        <w:tblInd w:w="2" w:type="dxa"/>
        <w:tblLook w:val="00A0"/>
      </w:tblPr>
      <w:tblGrid>
        <w:gridCol w:w="5529"/>
      </w:tblGrid>
      <w:tr w:rsidR="00266C3C" w:rsidRPr="00D43EA8">
        <w:tc>
          <w:tcPr>
            <w:tcW w:w="5529" w:type="dxa"/>
          </w:tcPr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 сельского поселения Ермолкинский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Ермолкинский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C3C" w:rsidRPr="00C83FC3" w:rsidRDefault="00266C3C">
      <w:pPr>
        <w:pStyle w:val="ConsPlusNormal"/>
        <w:jc w:val="right"/>
        <w:outlineLvl w:val="2"/>
        <w:rPr>
          <w:rFonts w:cs="Times New Roman"/>
        </w:rPr>
      </w:pPr>
    </w:p>
    <w:p w:rsidR="00266C3C" w:rsidRPr="00C83FC3" w:rsidRDefault="00266C3C">
      <w:pPr>
        <w:pStyle w:val="ConsPlusNormal"/>
        <w:jc w:val="right"/>
        <w:rPr>
          <w:rFonts w:cs="Times New Roman"/>
        </w:rPr>
      </w:pPr>
    </w:p>
    <w:p w:rsidR="00266C3C" w:rsidRPr="00C83FC3" w:rsidRDefault="00266C3C">
      <w:pPr>
        <w:pStyle w:val="ConsPlusNormal"/>
        <w:jc w:val="both"/>
        <w:rPr>
          <w:rFonts w:cs="Times New Roman"/>
        </w:rPr>
      </w:pPr>
    </w:p>
    <w:p w:rsidR="00266C3C" w:rsidRPr="00C83FC3" w:rsidRDefault="00266C3C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7" w:name="P1320"/>
      <w:bookmarkEnd w:id="97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66C3C" w:rsidRPr="00C83FC3" w:rsidRDefault="00266C3C" w:rsidP="00B50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 _______ 20__ года № 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функции и полномочия учредителя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лимиты  бюджетных  обязательств  на  предоставление  субсидий  в соответствии  с  </w:t>
      </w:r>
      <w:hyperlink r:id="rId17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       Федерации        (далее - Учредитель),       в       лице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 Учредителя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руководителя Учредителя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(реквизиты Положения об Администрации или МКУ,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доверенности, приказа или иного документа,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удостоверяющего полномочия)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фамилия, имя, отчество (при наличии) руководителя Учреждения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(устав Учреждения или иной уполномочивающий документ)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с 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(документ, предусматривающий основание для расторжения Соглашения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(при наличии), или пункт 7.2 Соглашения)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заключили  настоящее  дополнительное  соглашение о расторжении Соглашения о предоставлении 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в  соответствии  с  </w:t>
      </w:r>
      <w:hyperlink r:id="rId18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от __ ______ 20_ года № _______ (далее - Соглашение, Субсидия).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 Соглашение  расторгается  с  даты  вступления  в  силу  настоящего дополнительного соглашения о расторжении Соглашения.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 Состояние расчетов на дату расторжения Соглашения: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368"/>
      <w:bookmarkEnd w:id="98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2.1. Бюджетное обязательство Учредителя исполнено в размере 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*  </w:t>
      </w:r>
      <w:hyperlink w:anchor="P144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 копеек по КБК __________________.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              (код КБК)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372"/>
      <w:bookmarkEnd w:id="99"/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2.2. Обязательство Учреждения исполнено в размере 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 предоставленной Субсидии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9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вторым пункта 1 статьи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2.3. Учредитель в течение __________ дней со дня расторжения Соглашения обязуется перечислить Учреждению сумму Субсидии в размере: ________________</w:t>
      </w:r>
    </w:p>
    <w:p w:rsidR="00266C3C" w:rsidRPr="00C83FC3" w:rsidRDefault="00266C3C" w:rsidP="006373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1444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(___________________________) рублей ______ копеек.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266C3C" w:rsidRPr="00C83FC3" w:rsidRDefault="00266C3C" w:rsidP="009175B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2.4. Учреждение в течение ___________ дней со дня расторжения обязуется возвратить Учредителю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сумму Субсидии в                                                                      </w:t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1447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размере __________ (_________________________) рублей _____ копеек 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(сумма прописью)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450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2.5. ________________________________________________________________ 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3. Стороны взаимных претензий друг к другу не имеют.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 Настоящее  дополнительное  соглашение вступает в силу с момента его подписания лицами, имеющими право действовать от имени каждой из Сторон.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5. Обязательства Сторон по Соглашению прекращаются с момента вступления в  силу настоящего дополнительного соглашения, за исключением обязательств,</w:t>
      </w:r>
    </w:p>
    <w:p w:rsidR="00266C3C" w:rsidRPr="00C83FC3" w:rsidRDefault="00266C3C" w:rsidP="006373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hyperlink w:anchor="P1452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5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предусмотренных пунктами ____ Соглашения, которые прекращают свое действие после полного их исполнения.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 Иные положения настоящего дополнительного соглашения: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*  </w:t>
      </w:r>
      <w:hyperlink w:anchor="P1456" w:history="1">
        <w:r w:rsidRPr="00C83FC3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hyperlink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6.1. ________________________________________________________________ 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6C3C" w:rsidRPr="00C83FC3" w:rsidRDefault="00266C3C" w:rsidP="004221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79"/>
        <w:gridCol w:w="4479"/>
      </w:tblGrid>
      <w:tr w:rsidR="00266C3C" w:rsidRPr="00D43EA8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1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64"/>
        <w:gridCol w:w="340"/>
        <w:gridCol w:w="2721"/>
        <w:gridCol w:w="1474"/>
        <w:gridCol w:w="340"/>
        <w:gridCol w:w="2551"/>
      </w:tblGrid>
      <w:tr w:rsidR="00266C3C" w:rsidRPr="00D43EA8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266C3C" w:rsidRPr="00D43EA8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righ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single" w:sz="4" w:space="0" w:color="auto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EB5583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0" w:name="P1440"/>
      <w:bookmarkEnd w:id="100"/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Если  Субсидия предоставляется  по  нескольким  кодам  КБК, то указываются последовательно   соответствующие   коды   КБК,  а  также  суммы  Субсидии, предоставляемые по таким кодам КБК.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444"/>
      <w:bookmarkEnd w:id="101"/>
      <w:r w:rsidRPr="00C83FC3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в  зависимости от исполнения обязательств, указанных в пунктах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447"/>
      <w:bookmarkEnd w:id="102"/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 xml:space="preserve">Указывается в  зависимости от исполнения обязательств, указанных в пунктах </w:t>
      </w:r>
      <w:hyperlink w:anchor="P1368" w:history="1">
        <w:r w:rsidRPr="00C83FC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C83FC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450"/>
      <w:bookmarkEnd w:id="103"/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452"/>
      <w:bookmarkEnd w:id="104"/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пункты  Соглашения  (при  наличии), предусматривающие условия,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исполнение  которых  предполагается после расторжения Соглашения (например,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266C3C" w:rsidRPr="00C83FC3" w:rsidRDefault="00266C3C" w:rsidP="00EB55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456"/>
      <w:bookmarkEnd w:id="105"/>
      <w:r w:rsidRPr="00C83FC3">
        <w:rPr>
          <w:rFonts w:ascii="Times New Roman" w:hAnsi="Times New Roman" w:cs="Times New Roman"/>
          <w:b/>
          <w:bCs/>
          <w:sz w:val="24"/>
          <w:szCs w:val="24"/>
        </w:rPr>
        <w:t>6 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5493"/>
      </w:tblGrid>
      <w:tr w:rsidR="00266C3C" w:rsidRPr="00D43EA8">
        <w:tc>
          <w:tcPr>
            <w:tcW w:w="5493" w:type="dxa"/>
          </w:tcPr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266C3C" w:rsidRPr="00D43EA8" w:rsidRDefault="00266C3C" w:rsidP="00D43E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к Соглашению о предоставлении из бюджета</w:t>
            </w:r>
            <w:r w:rsidRPr="00C83FC3">
              <w:t xml:space="preserve"> </w:t>
            </w:r>
            <w:r w:rsidRPr="00D43E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Ермолкинский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Ермолкинский сельсовет муниципального района Белебеевский район  Республики Башкортостан, формируемого Финансовым управлением администрации муниципального района Белебеевский район  Республики Башкортостан</w:t>
            </w:r>
          </w:p>
          <w:p w:rsidR="00266C3C" w:rsidRPr="00D43EA8" w:rsidRDefault="00266C3C" w:rsidP="00D43EA8">
            <w:pPr>
              <w:pStyle w:val="ConsPlusNormal"/>
              <w:tabs>
                <w:tab w:val="left" w:pos="1521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3C" w:rsidRPr="00C83FC3" w:rsidRDefault="00266C3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77658B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106" w:name="P1476"/>
      <w:bookmarkEnd w:id="106"/>
      <w:r w:rsidRPr="00C83FC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66C3C" w:rsidRPr="00C83FC3" w:rsidRDefault="00266C3C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иные цели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 _______ 20__ года № ___</w:t>
      </w:r>
    </w:p>
    <w:p w:rsidR="00266C3C" w:rsidRPr="00C83FC3" w:rsidRDefault="00266C3C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776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___  ________ 20__ года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 № ____________________</w:t>
      </w:r>
    </w:p>
    <w:p w:rsidR="00266C3C" w:rsidRPr="00C83FC3" w:rsidRDefault="00266C3C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(номер Соглашения)</w:t>
      </w:r>
    </w:p>
    <w:p w:rsidR="00266C3C" w:rsidRPr="00C83FC3" w:rsidRDefault="00266C3C" w:rsidP="00776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(наименование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или муниципального казенного учреждения, исполняющего функции и полномочия учредителя муниципального бюджетного или автономного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которому(ой)  как  получателю  средств  бюджета 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доведены лимиты  бюджетных  обязательств  на  предоставление  субсидий  в соответствии   с   </w:t>
      </w:r>
      <w:hyperlink r:id="rId22" w:history="1">
        <w:r w:rsidRPr="00C83FC3">
          <w:rPr>
            <w:rFonts w:ascii="Times New Roman" w:hAnsi="Times New Roman" w:cs="Times New Roman"/>
            <w:sz w:val="24"/>
            <w:szCs w:val="24"/>
          </w:rPr>
          <w:t>абзацем   вторым   пункта  1  статьи   78.1</w:t>
        </w:r>
      </w:hyperlink>
      <w:r w:rsidRPr="00C83FC3">
        <w:rPr>
          <w:rFonts w:ascii="Times New Roman" w:hAnsi="Times New Roman" w:cs="Times New Roman"/>
          <w:sz w:val="24"/>
          <w:szCs w:val="24"/>
        </w:rPr>
        <w:t xml:space="preserve">   Бюджетного кодекса    Российской    Федерации     (далее - Учредитель),     в     лице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(наименование должности руководителя Учредителя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руководителя Учредителя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266C3C" w:rsidRPr="00C83FC3" w:rsidRDefault="00266C3C" w:rsidP="00917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(реквизиты Положения об Администрации или МКУ, доверенности, приказа или иного документа, удостоверяющего полномочия)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(наименование муниципального бюджетного или автономного                              учреждения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(далее - Учреждение), в лице 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должности, фамилия, имя, отчество                                 (при наличии) руководителя Учреждения или уполномоченного им лица)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</w:t>
      </w:r>
    </w:p>
    <w:p w:rsidR="00266C3C" w:rsidRPr="00C83FC3" w:rsidRDefault="00266C3C" w:rsidP="00917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(устав Учреждения или иной уполномочивающий документ)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«Стороны», в соответствии с пунктом 7.5 Соглашения о предоставлении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субсидии на  иные  цели 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Ермолкинский</w:t>
      </w:r>
      <w:r w:rsidRPr="00C83F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Белебеевский район Республики Башкортостан от __ __________ 20__ года № ____ (далее - Соглашение) 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нижеследующем:</w:t>
      </w:r>
    </w:p>
    <w:p w:rsidR="00266C3C" w:rsidRPr="00C83FC3" w:rsidRDefault="00266C3C" w:rsidP="00BD5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*1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 Внести в Соглашение следующие изменения :</w:t>
      </w:r>
    </w:p>
    <w:p w:rsidR="00266C3C" w:rsidRPr="00C83FC3" w:rsidRDefault="00266C3C" w:rsidP="00BD5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 2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 В преамбуле: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1.1.1. _______________________________________________________________.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1.1.2. _______________________________________________________________.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 В разделе I «Предмет Соглашения»: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1.2.1. Пункт 1.1.1 изложить в следующей редакции: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«1.1.1. Достижения результатов федерального и (или) регионального проекта __________________________________________________________________________.».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федерального и (или) регионального проекта)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1.2.2. Пункт 1.1.2 изложить в следующей редакции: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«1.1.2. ____________________________________________________________.".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  <w:t>(иная(ые) цель(и) предоставления Субсидии)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 В  разделе  II  «Условия  и финансовое обеспечение предоставления Субсидии»: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1.3.1. В пункте 2.2 слова «в размере __________________________________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                (сумма цифрами)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(_________________________________) рублей _______ копеек» заменить словами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(сумма прописью)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«в размере _________________ (_______________________) рублей ____ копеек».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(сумма цифрами)       (сумма прописью)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1.3.2. В абзаце _____________ пункта 2.2.1 сумму субсидии в 20____ году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_______________ (_________________) рублей __ копеек - по коду БК ________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(сумма цифрами)  (сумма прописью)                                  (код БК)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увеличить/уменьшить на _______________ (______________) рублей ___ копеек.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(сумма цифрами) (сумма прописью)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 В разделе IV «Взаимодействие Сторон»: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1.4.1. В пункте 4.1.2 слова «в течение _______ рабочих дней» заменить словами «в течение 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1.4.2. В пункте 4.1.6 слова «не позднее ______ рабочих дней» заменить словами «не позднее 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1.4.3. В пункте 4.1.7.2 слова «не позднее _____ рабочего(их) дня(ей)» заменить словами «не позднее ______ рабочего(их) дня(ей)».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1.4.4. В пункте 4.1.8 слова «в течение _______ рабочих дней» заменить словами «в течение 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1.4.5. Пункт 4.1.9 слова «не позднее _________ рабочих дней» заменить словами «не позднее _______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1.4.6. В пункте 4.2.3 слова «не позднее ______ рабочих дней» заменить словами «не позднее 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1.4.7. В пункте 4.3.1 слова «не позднее ______ рабочих дней» заменить словами «не позднее _______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1.4.8. В пункте 4.3.2 слова «не позднее ______ рабочих дней» заменить словами «не позднее _______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1.4.9. В пункте 4.3.6. слова «не позднее _____ рабочих дней» заменить словами «не позднее _______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1.4.10. В пункте 4.3.7 слова «не позднее ______ рабочих дней» заменить словами «не позднее ___________ рабочих дней», слова «следующих за отчетным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«_________________________________» заменить словами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(месяцем, кварталом, годом)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«следующих за отчетным __________________________________________________».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sz w:val="24"/>
          <w:szCs w:val="24"/>
        </w:rPr>
        <w:tab/>
        <w:t xml:space="preserve"> (месяцем, кварталом, годом)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1.4.11. В  пункте  4.3.8  слова  «в  течение _ рабочих дней» заменить словами «в течение 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1.4.12. В пункте 4.3.9 слова «в срок до __  _______ 20__ года» заменить словами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«в срок до __  _______ 20__ года».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1.4.13. В пункте 4.4.1 слова «не позднее ______ рабочих дней» заменить словами «не позднее _______ рабочих дней».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* 3 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 Иные положения по настоящему Дополнительному соглашению: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1.5.1. _______________________________________________________________.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1.5.2. _______________________________________________________________.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1.6.  Раздел  VIII  «Платежные  реквизиты  Сторон» изложить в следующей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редакции:</w:t>
      </w:r>
    </w:p>
    <w:p w:rsidR="00266C3C" w:rsidRPr="00C83FC3" w:rsidRDefault="00266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«VIII. Платежные реквизиты Сторон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4883"/>
      </w:tblGrid>
      <w:tr w:rsidR="00266C3C" w:rsidRPr="00D43EA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C83FC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266C3C" w:rsidRPr="00C83FC3" w:rsidRDefault="00266C3C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».</w:t>
      </w: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1.7. Приложение __ к Соглашению изложить в редакции согласно приложению __ к настоящему Дополнительному соглашению, которое является его неотъемлемой частью.</w:t>
      </w:r>
    </w:p>
    <w:p w:rsidR="00266C3C" w:rsidRPr="00C83FC3" w:rsidRDefault="00266C3C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1.8. Дополнить приложением __ согласно приложению __ к настоящему Дополнительному соглашению, которое является его неотъемлемой частью.</w:t>
      </w:r>
    </w:p>
    <w:p w:rsidR="00266C3C" w:rsidRPr="00C83FC3" w:rsidRDefault="00266C3C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1.9. Внести изменения в приложение __ к Соглашению в редакции согласно приложению </w:t>
      </w:r>
      <w:r w:rsidRPr="00C83FC3">
        <w:rPr>
          <w:rFonts w:ascii="Times New Roman" w:hAnsi="Times New Roman" w:cs="Times New Roman"/>
          <w:sz w:val="24"/>
          <w:szCs w:val="24"/>
        </w:rPr>
        <w:softHyphen/>
        <w:t>__ к настоящему Дополнительному соглашению, которое является его неотъемлемой частью.</w:t>
      </w:r>
    </w:p>
    <w:p w:rsidR="00266C3C" w:rsidRPr="00C83FC3" w:rsidRDefault="00266C3C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266C3C" w:rsidRPr="00C83FC3" w:rsidRDefault="00266C3C" w:rsidP="0014674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66C3C" w:rsidRPr="00C83FC3" w:rsidRDefault="00266C3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  <w:t>4.  Условия   Соглашения,   не   затронутые  настоящим  Дополнительным</w:t>
      </w:r>
    </w:p>
    <w:p w:rsidR="00266C3C" w:rsidRPr="00C83FC3" w:rsidRDefault="00266C3C" w:rsidP="001467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* 4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266C3C" w:rsidRPr="00C83FC3" w:rsidRDefault="00266C3C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266C3C" w:rsidRPr="00C83FC3" w:rsidRDefault="00266C3C" w:rsidP="00146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64"/>
        <w:gridCol w:w="340"/>
        <w:gridCol w:w="2721"/>
        <w:gridCol w:w="1474"/>
        <w:gridCol w:w="340"/>
        <w:gridCol w:w="2979"/>
      </w:tblGrid>
      <w:tr w:rsidR="00266C3C" w:rsidRPr="00D43EA8">
        <w:tc>
          <w:tcPr>
            <w:tcW w:w="4625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bottom w:val="nil"/>
            </w:tcBorders>
          </w:tcPr>
          <w:p w:rsidR="00266C3C" w:rsidRPr="00C83FC3" w:rsidRDefault="00266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66C3C" w:rsidRPr="00C83FC3" w:rsidRDefault="00266C3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5</w:t>
            </w:r>
          </w:p>
          <w:p w:rsidR="00266C3C" w:rsidRPr="00C83FC3" w:rsidRDefault="00266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266C3C" w:rsidRPr="00D43EA8">
        <w:tblPrEx>
          <w:tblBorders>
            <w:insideV w:val="none" w:sz="0" w:space="0" w:color="auto"/>
          </w:tblBorders>
        </w:tblPrEx>
        <w:tc>
          <w:tcPr>
            <w:tcW w:w="1564" w:type="dxa"/>
            <w:tcBorders>
              <w:top w:val="nil"/>
              <w:bottom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3C" w:rsidRPr="00D43EA8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564" w:type="dxa"/>
            <w:tcBorders>
              <w:righ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single" w:sz="4" w:space="0" w:color="auto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  <w:tc>
          <w:tcPr>
            <w:tcW w:w="1474" w:type="dxa"/>
            <w:tcBorders>
              <w:left w:val="single" w:sz="4" w:space="0" w:color="auto"/>
              <w:righ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266C3C" w:rsidRPr="00C83FC3" w:rsidRDefault="00266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:rsidR="00266C3C" w:rsidRPr="00C83FC3" w:rsidRDefault="00266C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C3">
              <w:rPr>
                <w:rFonts w:ascii="Times New Roman" w:hAnsi="Times New Roman" w:cs="Times New Roman"/>
                <w:sz w:val="24"/>
                <w:szCs w:val="24"/>
              </w:rPr>
              <w:t>(подпись, ФИО)</w:t>
            </w:r>
          </w:p>
        </w:tc>
      </w:tr>
    </w:tbl>
    <w:p w:rsidR="00266C3C" w:rsidRPr="00C83FC3" w:rsidRDefault="00266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C3C" w:rsidRPr="00C83FC3" w:rsidRDefault="00266C3C" w:rsidP="0014674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C3">
        <w:rPr>
          <w:rFonts w:ascii="Times New Roman" w:hAnsi="Times New Roman" w:cs="Times New Roman"/>
          <w:b/>
          <w:bCs/>
          <w:sz w:val="24"/>
          <w:szCs w:val="24"/>
        </w:rPr>
        <w:t>Примечания,  отмеченные знаком *</w:t>
      </w:r>
    </w:p>
    <w:p w:rsidR="00266C3C" w:rsidRPr="00C83FC3" w:rsidRDefault="00266C3C" w:rsidP="0014674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C83FC3">
        <w:rPr>
          <w:rFonts w:ascii="Times New Roman" w:hAnsi="Times New Roman" w:cs="Times New Roman"/>
          <w:sz w:val="24"/>
          <w:szCs w:val="24"/>
        </w:rPr>
        <w:t>При оформлении  Дополнительного  соглашения  к Соглашению используются пункты  настоящего Дополнительного соглашения к Соглашению, соответствующие пунктам и (или) разделам Соглашения, в которые вносятся изменения.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 xml:space="preserve"> 2 </w:t>
      </w:r>
      <w:r w:rsidRPr="00C83FC3">
        <w:rPr>
          <w:rFonts w:ascii="Times New Roman" w:hAnsi="Times New Roman" w:cs="Times New Roman"/>
          <w:sz w:val="24"/>
          <w:szCs w:val="24"/>
        </w:rPr>
        <w:t>При внесении  изменений в преамбулу Соглашения  в том числе могут быть изменены  наименование Соглашения, сведения о месте заключения Соглашения и дате его подписания.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C83FC3">
        <w:rPr>
          <w:rFonts w:ascii="Times New Roman" w:hAnsi="Times New Roman" w:cs="Times New Roman"/>
          <w:sz w:val="24"/>
          <w:szCs w:val="24"/>
        </w:rPr>
        <w:t>Указываются изменения,  вносимые  в  соответствующие подпункты пунктов 3.1,  4.1.10,  4.2.3,  4.2.4,  4.3.7, 4.3.11, 4.4.6, 5.2, 6.1, а также иные конкретные положения (при наличии).</w:t>
      </w:r>
    </w:p>
    <w:p w:rsidR="00266C3C" w:rsidRPr="00C83FC3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C83FC3">
        <w:rPr>
          <w:rFonts w:ascii="Times New Roman" w:hAnsi="Times New Roman" w:cs="Times New Roman"/>
          <w:sz w:val="24"/>
          <w:szCs w:val="24"/>
        </w:rPr>
        <w:t>В случае дополнения Соглашения новыми  пунктами, а   также   изложения ранее  включенных в Соглашение пунктов в новой редакции  редакция указанных пунктов   должна  соответствовать  соответствующим  пунктам  Соглашения   в случае,  если  включаемые  в текст Соглашения пункты включены в Соглашение. Исключение   пунктов   Соглашения   допустимо   в   случае,  если  условия, предусмотренные  указанными  пунктами, включены по инициативе Сторон или по выбору Сторонами условий, предусмотренных Соглашением.</w:t>
      </w:r>
    </w:p>
    <w:p w:rsidR="00266C3C" w:rsidRPr="00B50EFE" w:rsidRDefault="00266C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FC3">
        <w:rPr>
          <w:rFonts w:ascii="Times New Roman" w:hAnsi="Times New Roman" w:cs="Times New Roman"/>
          <w:sz w:val="24"/>
          <w:szCs w:val="24"/>
        </w:rPr>
        <w:t xml:space="preserve">    </w:t>
      </w:r>
      <w:r w:rsidRPr="00C83FC3">
        <w:rPr>
          <w:rFonts w:ascii="Times New Roman" w:hAnsi="Times New Roman" w:cs="Times New Roman"/>
          <w:sz w:val="24"/>
          <w:szCs w:val="24"/>
        </w:rPr>
        <w:tab/>
      </w:r>
      <w:r w:rsidRPr="00C83FC3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C83FC3">
        <w:rPr>
          <w:rFonts w:ascii="Times New Roman" w:hAnsi="Times New Roman" w:cs="Times New Roman"/>
          <w:sz w:val="24"/>
          <w:szCs w:val="24"/>
        </w:rPr>
        <w:t>В случае,  предусмотренном  пунктом  7.1.1 Соглашения, Дополнительное соглашение подписывает председатель ликвидационной комиссии.</w:t>
      </w:r>
    </w:p>
    <w:p w:rsidR="00266C3C" w:rsidRDefault="00266C3C">
      <w:pPr>
        <w:pStyle w:val="ConsPlusNormal"/>
        <w:jc w:val="both"/>
        <w:rPr>
          <w:rFonts w:cs="Times New Roman"/>
        </w:rPr>
      </w:pPr>
    </w:p>
    <w:p w:rsidR="00266C3C" w:rsidRDefault="00266C3C">
      <w:pPr>
        <w:pStyle w:val="ConsPlusNormal"/>
        <w:jc w:val="both"/>
        <w:rPr>
          <w:rFonts w:cs="Times New Roman"/>
        </w:rPr>
      </w:pPr>
    </w:p>
    <w:p w:rsidR="00266C3C" w:rsidRDefault="00266C3C"/>
    <w:sectPr w:rsidR="00266C3C" w:rsidSect="00E42E6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3C" w:rsidRDefault="00266C3C" w:rsidP="00942E77">
      <w:pPr>
        <w:spacing w:after="0" w:line="240" w:lineRule="auto"/>
      </w:pPr>
      <w:r>
        <w:separator/>
      </w:r>
    </w:p>
  </w:endnote>
  <w:endnote w:type="continuationSeparator" w:id="0">
    <w:p w:rsidR="00266C3C" w:rsidRDefault="00266C3C" w:rsidP="0094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3C" w:rsidRDefault="00266C3C" w:rsidP="00942E77">
      <w:pPr>
        <w:spacing w:after="0" w:line="240" w:lineRule="auto"/>
      </w:pPr>
      <w:r>
        <w:separator/>
      </w:r>
    </w:p>
  </w:footnote>
  <w:footnote w:type="continuationSeparator" w:id="0">
    <w:p w:rsidR="00266C3C" w:rsidRDefault="00266C3C" w:rsidP="0094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B"/>
    <w:multiLevelType w:val="hybridMultilevel"/>
    <w:tmpl w:val="7728CB0C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E6E"/>
    <w:rsid w:val="00020254"/>
    <w:rsid w:val="00024A21"/>
    <w:rsid w:val="00034EFF"/>
    <w:rsid w:val="0003508A"/>
    <w:rsid w:val="000459C4"/>
    <w:rsid w:val="00087C2C"/>
    <w:rsid w:val="0009109D"/>
    <w:rsid w:val="000934EB"/>
    <w:rsid w:val="000A1439"/>
    <w:rsid w:val="000A5B9F"/>
    <w:rsid w:val="000A5DEC"/>
    <w:rsid w:val="000B4219"/>
    <w:rsid w:val="000C5182"/>
    <w:rsid w:val="000D2E6E"/>
    <w:rsid w:val="000E29D9"/>
    <w:rsid w:val="000E31D7"/>
    <w:rsid w:val="000E5000"/>
    <w:rsid w:val="000F3832"/>
    <w:rsid w:val="001110B0"/>
    <w:rsid w:val="00121584"/>
    <w:rsid w:val="001250F1"/>
    <w:rsid w:val="00130174"/>
    <w:rsid w:val="00142E61"/>
    <w:rsid w:val="00146741"/>
    <w:rsid w:val="00156E1D"/>
    <w:rsid w:val="00156FE5"/>
    <w:rsid w:val="0016539F"/>
    <w:rsid w:val="001956AE"/>
    <w:rsid w:val="00196854"/>
    <w:rsid w:val="00197DC5"/>
    <w:rsid w:val="001A3D76"/>
    <w:rsid w:val="001B3F50"/>
    <w:rsid w:val="001B759F"/>
    <w:rsid w:val="001F0F95"/>
    <w:rsid w:val="001F2545"/>
    <w:rsid w:val="001F73CE"/>
    <w:rsid w:val="002237F4"/>
    <w:rsid w:val="00230D5F"/>
    <w:rsid w:val="0023184A"/>
    <w:rsid w:val="00242BF5"/>
    <w:rsid w:val="002435E2"/>
    <w:rsid w:val="0024744E"/>
    <w:rsid w:val="00255E91"/>
    <w:rsid w:val="00256E17"/>
    <w:rsid w:val="00264B43"/>
    <w:rsid w:val="00266C3C"/>
    <w:rsid w:val="002836E1"/>
    <w:rsid w:val="002A0496"/>
    <w:rsid w:val="002B15D0"/>
    <w:rsid w:val="002C02A5"/>
    <w:rsid w:val="002D6355"/>
    <w:rsid w:val="002D6DBC"/>
    <w:rsid w:val="002E21F4"/>
    <w:rsid w:val="002F4E44"/>
    <w:rsid w:val="003032EC"/>
    <w:rsid w:val="00314E66"/>
    <w:rsid w:val="0032403C"/>
    <w:rsid w:val="0032423A"/>
    <w:rsid w:val="00324A19"/>
    <w:rsid w:val="00325F07"/>
    <w:rsid w:val="00343ECB"/>
    <w:rsid w:val="00353221"/>
    <w:rsid w:val="003556FA"/>
    <w:rsid w:val="0037045B"/>
    <w:rsid w:val="00372F40"/>
    <w:rsid w:val="00380CAF"/>
    <w:rsid w:val="00392806"/>
    <w:rsid w:val="0039730A"/>
    <w:rsid w:val="003B40A7"/>
    <w:rsid w:val="003B653D"/>
    <w:rsid w:val="003C6880"/>
    <w:rsid w:val="003E1452"/>
    <w:rsid w:val="003F23B4"/>
    <w:rsid w:val="003F3559"/>
    <w:rsid w:val="00401C96"/>
    <w:rsid w:val="00407A4C"/>
    <w:rsid w:val="0042217E"/>
    <w:rsid w:val="00441047"/>
    <w:rsid w:val="004425CC"/>
    <w:rsid w:val="00470374"/>
    <w:rsid w:val="004A2F98"/>
    <w:rsid w:val="004A4091"/>
    <w:rsid w:val="004A6A4A"/>
    <w:rsid w:val="004E0727"/>
    <w:rsid w:val="004E25FE"/>
    <w:rsid w:val="004F0BC0"/>
    <w:rsid w:val="004F5F2B"/>
    <w:rsid w:val="0050650B"/>
    <w:rsid w:val="00522319"/>
    <w:rsid w:val="00523889"/>
    <w:rsid w:val="00533977"/>
    <w:rsid w:val="00537170"/>
    <w:rsid w:val="00545252"/>
    <w:rsid w:val="00550700"/>
    <w:rsid w:val="0055275E"/>
    <w:rsid w:val="005A6274"/>
    <w:rsid w:val="005B30E8"/>
    <w:rsid w:val="005B4B47"/>
    <w:rsid w:val="005D1094"/>
    <w:rsid w:val="005E1246"/>
    <w:rsid w:val="005E7BFE"/>
    <w:rsid w:val="00603B3B"/>
    <w:rsid w:val="00615415"/>
    <w:rsid w:val="00631FD8"/>
    <w:rsid w:val="006373FA"/>
    <w:rsid w:val="00647AD4"/>
    <w:rsid w:val="006547AF"/>
    <w:rsid w:val="00665C24"/>
    <w:rsid w:val="00670994"/>
    <w:rsid w:val="00672CF5"/>
    <w:rsid w:val="006933E3"/>
    <w:rsid w:val="006C759B"/>
    <w:rsid w:val="006E02AF"/>
    <w:rsid w:val="006F7820"/>
    <w:rsid w:val="007009B5"/>
    <w:rsid w:val="00703FFC"/>
    <w:rsid w:val="00710EAD"/>
    <w:rsid w:val="0072184C"/>
    <w:rsid w:val="00732DD0"/>
    <w:rsid w:val="00765CB8"/>
    <w:rsid w:val="00767A3C"/>
    <w:rsid w:val="00771344"/>
    <w:rsid w:val="0077658B"/>
    <w:rsid w:val="00782B4C"/>
    <w:rsid w:val="007A4966"/>
    <w:rsid w:val="007C10A7"/>
    <w:rsid w:val="007C56C9"/>
    <w:rsid w:val="007C7C1D"/>
    <w:rsid w:val="007C7C55"/>
    <w:rsid w:val="007C7FA1"/>
    <w:rsid w:val="007E0D1A"/>
    <w:rsid w:val="007F1B15"/>
    <w:rsid w:val="00804D2D"/>
    <w:rsid w:val="008165C3"/>
    <w:rsid w:val="00842592"/>
    <w:rsid w:val="008544CA"/>
    <w:rsid w:val="00862DFE"/>
    <w:rsid w:val="008702E1"/>
    <w:rsid w:val="00886AF0"/>
    <w:rsid w:val="008A3354"/>
    <w:rsid w:val="008C64BF"/>
    <w:rsid w:val="008D4DA6"/>
    <w:rsid w:val="008D54DA"/>
    <w:rsid w:val="008D6DD2"/>
    <w:rsid w:val="008E29F1"/>
    <w:rsid w:val="00912708"/>
    <w:rsid w:val="009175BC"/>
    <w:rsid w:val="009239C7"/>
    <w:rsid w:val="00924380"/>
    <w:rsid w:val="00925D99"/>
    <w:rsid w:val="009337C7"/>
    <w:rsid w:val="0093564D"/>
    <w:rsid w:val="00942E77"/>
    <w:rsid w:val="00953893"/>
    <w:rsid w:val="00953F69"/>
    <w:rsid w:val="00960574"/>
    <w:rsid w:val="00965A23"/>
    <w:rsid w:val="00965F99"/>
    <w:rsid w:val="00970EF2"/>
    <w:rsid w:val="0097112C"/>
    <w:rsid w:val="00985B07"/>
    <w:rsid w:val="009B1589"/>
    <w:rsid w:val="009D3CD5"/>
    <w:rsid w:val="00A05D2F"/>
    <w:rsid w:val="00A26C1C"/>
    <w:rsid w:val="00A30D5B"/>
    <w:rsid w:val="00A31089"/>
    <w:rsid w:val="00A47939"/>
    <w:rsid w:val="00A6695D"/>
    <w:rsid w:val="00A71791"/>
    <w:rsid w:val="00AA4D55"/>
    <w:rsid w:val="00AB7FD4"/>
    <w:rsid w:val="00AC5F0B"/>
    <w:rsid w:val="00AD04E7"/>
    <w:rsid w:val="00AE2D48"/>
    <w:rsid w:val="00AF3825"/>
    <w:rsid w:val="00B32957"/>
    <w:rsid w:val="00B37364"/>
    <w:rsid w:val="00B430CA"/>
    <w:rsid w:val="00B43C6C"/>
    <w:rsid w:val="00B50EFE"/>
    <w:rsid w:val="00B6416B"/>
    <w:rsid w:val="00B72D5D"/>
    <w:rsid w:val="00B87AC5"/>
    <w:rsid w:val="00BD5019"/>
    <w:rsid w:val="00BE1F52"/>
    <w:rsid w:val="00BE6323"/>
    <w:rsid w:val="00C0161C"/>
    <w:rsid w:val="00C12A22"/>
    <w:rsid w:val="00C33A96"/>
    <w:rsid w:val="00C462B8"/>
    <w:rsid w:val="00C5783F"/>
    <w:rsid w:val="00C64488"/>
    <w:rsid w:val="00C6574C"/>
    <w:rsid w:val="00C75B8F"/>
    <w:rsid w:val="00C81E04"/>
    <w:rsid w:val="00C8365E"/>
    <w:rsid w:val="00C83FC3"/>
    <w:rsid w:val="00CA0C8D"/>
    <w:rsid w:val="00CA7701"/>
    <w:rsid w:val="00CB1AD3"/>
    <w:rsid w:val="00CB5E16"/>
    <w:rsid w:val="00CB617F"/>
    <w:rsid w:val="00CC7F97"/>
    <w:rsid w:val="00CD76C4"/>
    <w:rsid w:val="00D0702F"/>
    <w:rsid w:val="00D12109"/>
    <w:rsid w:val="00D260AC"/>
    <w:rsid w:val="00D30AAF"/>
    <w:rsid w:val="00D418A1"/>
    <w:rsid w:val="00D431F9"/>
    <w:rsid w:val="00D43EA8"/>
    <w:rsid w:val="00D64D51"/>
    <w:rsid w:val="00D92B49"/>
    <w:rsid w:val="00D934E7"/>
    <w:rsid w:val="00DA5A1C"/>
    <w:rsid w:val="00DB5D04"/>
    <w:rsid w:val="00DC254A"/>
    <w:rsid w:val="00DC3DD6"/>
    <w:rsid w:val="00DC74E7"/>
    <w:rsid w:val="00DD771F"/>
    <w:rsid w:val="00DE63D8"/>
    <w:rsid w:val="00E033AA"/>
    <w:rsid w:val="00E22CFE"/>
    <w:rsid w:val="00E25A07"/>
    <w:rsid w:val="00E418FA"/>
    <w:rsid w:val="00E42A03"/>
    <w:rsid w:val="00E42E64"/>
    <w:rsid w:val="00E433AE"/>
    <w:rsid w:val="00E50D00"/>
    <w:rsid w:val="00E51F97"/>
    <w:rsid w:val="00E55576"/>
    <w:rsid w:val="00E77BB4"/>
    <w:rsid w:val="00E9406F"/>
    <w:rsid w:val="00EB0051"/>
    <w:rsid w:val="00EB5583"/>
    <w:rsid w:val="00EE0A38"/>
    <w:rsid w:val="00EE5AE8"/>
    <w:rsid w:val="00F35F9E"/>
    <w:rsid w:val="00F811E4"/>
    <w:rsid w:val="00FA42F9"/>
    <w:rsid w:val="00FA4D49"/>
    <w:rsid w:val="00FC6236"/>
    <w:rsid w:val="00FE0345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E6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D2E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E6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D2E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E6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0D2E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E6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D2E6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53717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836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E77"/>
  </w:style>
  <w:style w:type="paragraph" w:styleId="Footer">
    <w:name w:val="footer"/>
    <w:basedOn w:val="Normal"/>
    <w:link w:val="FooterChar"/>
    <w:uiPriority w:val="99"/>
    <w:rsid w:val="0094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E77"/>
  </w:style>
  <w:style w:type="paragraph" w:styleId="BalloonText">
    <w:name w:val="Balloon Text"/>
    <w:basedOn w:val="Normal"/>
    <w:link w:val="BalloonTextChar"/>
    <w:uiPriority w:val="99"/>
    <w:semiHidden/>
    <w:rsid w:val="000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08A"/>
    <w:rPr>
      <w:rFonts w:ascii="Tahoma" w:hAnsi="Tahoma" w:cs="Tahoma"/>
      <w:sz w:val="16"/>
      <w:szCs w:val="16"/>
    </w:rPr>
  </w:style>
  <w:style w:type="paragraph" w:customStyle="1" w:styleId="a">
    <w:name w:val="Без интервала Знак"/>
    <w:uiPriority w:val="99"/>
    <w:rsid w:val="004F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13" Type="http://schemas.openxmlformats.org/officeDocument/2006/relationships/hyperlink" Target="consultantplus://offline/ref=C9B87FA044A5838F350C2B803F3C89480C2E9C888FC244BFB05D7A5F50A19ADF9E9C4AE46BC0CDF397E0DB23F05Fw9J" TargetMode="External"/><Relationship Id="rId18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B87FA044A5838F350C2B803F3C89480C2E9C888FC244BFB05D7A5F50A19ADF9E9C4AE46BC0CDF397E0DB23F05Fw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B87FA044A5838F350C2B803F3C89480E2F908889C444BFB05D7A5F50A19ADF9E9C4AE46BC0CDF397E0DB23F05Fw9J" TargetMode="External"/><Relationship Id="rId17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B87FA044A5838F350C2B803F3C89480E2D928886C644BFB05D7A5F50A19ADF9E9C4AE46BC0CDF397E0DB23F05Fw9J" TargetMode="External"/><Relationship Id="rId20" Type="http://schemas.openxmlformats.org/officeDocument/2006/relationships/hyperlink" Target="consultantplus://offline/ref=C9B87FA044A5838F350C2B803F3C89480C2E9C888FC244BFB05D7A5F50A19ADF9E9C4AE46BC0CDF397E0DB23F05Fw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24" Type="http://schemas.openxmlformats.org/officeDocument/2006/relationships/hyperlink" Target="consultantplus://offline/ref=C9B87FA044A5838F350C2B803F3C89480C2E9C888FC244BFB05D7A5F50A19ADF9E9C4AE46BC0CDF397E0DB23F05Fw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B87FA044A5838F350C2B803F3C89480E2D928886C644BFB05D7A5F50A19ADF9E9C4AE46BC0CDF397E0DB23F05Fw9J" TargetMode="External"/><Relationship Id="rId23" Type="http://schemas.openxmlformats.org/officeDocument/2006/relationships/hyperlink" Target="consultantplus://offline/ref=C9B87FA044A5838F350C2B803F3C89480C2E9C888FC244BFB05D7A5F50A19ADF9E9C4AE46BC0CDF397E0DB23F05Fw9J" TargetMode="External"/><Relationship Id="rId10" Type="http://schemas.openxmlformats.org/officeDocument/2006/relationships/hyperlink" Target="consultantplus://offline/ref=C9B87FA044A5838F350C2B803F3C89480E2C958389C544BFB05D7A5F50A19ADF9E9C4AE46BC0CDF397E0DB23F05Fw9J" TargetMode="External"/><Relationship Id="rId19" Type="http://schemas.openxmlformats.org/officeDocument/2006/relationships/hyperlink" Target="consultantplus://offline/ref=C9B87FA044A5838F350C2B803F3C89480E2F908889C444BFB05D7A5F50A19ADF8C9C12EA68C1D5F8C0AF9D76FFFA00AD908EAB9D045B5B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87FA044A5838F350C2B803F3C89480E2F908889C444BFB05D7A5F50A19ADF8C9C12EC60C5D6F8C0AF9D76FFFA00AD908EAB9D045B5BwAJ" TargetMode="External"/><Relationship Id="rId14" Type="http://schemas.openxmlformats.org/officeDocument/2006/relationships/hyperlink" Target="consultantplus://offline/ref=C9B87FA044A5838F350C2B803F3C89480C2E9C888FC244BFB05D7A5F50A19ADF9E9C4AE46BC0CDF397E0DB23F05Fw9J" TargetMode="External"/><Relationship Id="rId22" Type="http://schemas.openxmlformats.org/officeDocument/2006/relationships/hyperlink" Target="consultantplus://offline/ref=C9B87FA044A5838F350C2B803F3C89480E2F908889C444BFB05D7A5F50A19ADF8C9C12EA68C1D5F8C0AF9D76FFFA00AD908EAB9D045B5Bw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41</Pages>
  <Words>16019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объема и условий</dc:title>
  <dc:subject/>
  <dc:creator>Ялалетдинов</dc:creator>
  <cp:keywords/>
  <dc:description/>
  <cp:lastModifiedBy>2</cp:lastModifiedBy>
  <cp:revision>3</cp:revision>
  <cp:lastPrinted>2021-12-08T10:45:00Z</cp:lastPrinted>
  <dcterms:created xsi:type="dcterms:W3CDTF">2021-12-29T10:05:00Z</dcterms:created>
  <dcterms:modified xsi:type="dcterms:W3CDTF">2021-12-29T10:07:00Z</dcterms:modified>
</cp:coreProperties>
</file>