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3B" w:rsidRDefault="0099653B"/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7"/>
        <w:gridCol w:w="1349"/>
        <w:gridCol w:w="4238"/>
      </w:tblGrid>
      <w:tr w:rsidR="0099653B">
        <w:tc>
          <w:tcPr>
            <w:tcW w:w="442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9653B" w:rsidRDefault="0099653B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99653B" w:rsidRDefault="0099653B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99653B" w:rsidRDefault="0099653B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99653B" w:rsidRDefault="0099653B" w:rsidP="006D47C0">
            <w:pPr>
              <w:ind w:left="28"/>
              <w:rPr>
                <w:sz w:val="12"/>
                <w:szCs w:val="12"/>
              </w:rPr>
            </w:pPr>
          </w:p>
          <w:p w:rsidR="0099653B" w:rsidRDefault="0099653B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99653B" w:rsidRDefault="0099653B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4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9653B" w:rsidRDefault="0099653B" w:rsidP="006D47C0">
            <w:pPr>
              <w:jc w:val="center"/>
              <w:rPr>
                <w:sz w:val="4"/>
                <w:szCs w:val="4"/>
              </w:rPr>
            </w:pPr>
          </w:p>
          <w:p w:rsidR="0099653B" w:rsidRDefault="0099653B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54F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38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9653B" w:rsidRDefault="0099653B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99653B" w:rsidRDefault="0099653B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99653B" w:rsidRDefault="0099653B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99653B" w:rsidRDefault="0099653B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99653B" w:rsidRDefault="0099653B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99653B" w:rsidRDefault="0099653B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99653B" w:rsidRDefault="0099653B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17.11. 2022 й.                            №  39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17.11.2022  г.</w:t>
      </w:r>
    </w:p>
    <w:p w:rsidR="0099653B" w:rsidRPr="00005E51" w:rsidRDefault="0099653B" w:rsidP="003D433E">
      <w:pPr>
        <w:pStyle w:val="a"/>
        <w:ind w:left="-567"/>
        <w:rPr>
          <w:sz w:val="28"/>
          <w:szCs w:val="28"/>
        </w:rPr>
      </w:pPr>
    </w:p>
    <w:p w:rsidR="0099653B" w:rsidRDefault="0099653B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99653B" w:rsidRDefault="0099653B" w:rsidP="00FC16EE">
      <w:pPr>
        <w:ind w:left="180"/>
        <w:rPr>
          <w:color w:val="000000"/>
          <w:sz w:val="28"/>
          <w:szCs w:val="28"/>
        </w:rPr>
      </w:pPr>
    </w:p>
    <w:p w:rsidR="0099653B" w:rsidRDefault="0099653B" w:rsidP="00FC16EE">
      <w:pPr>
        <w:ind w:left="180"/>
        <w:rPr>
          <w:color w:val="000000"/>
          <w:sz w:val="28"/>
          <w:szCs w:val="28"/>
        </w:rPr>
      </w:pPr>
    </w:p>
    <w:p w:rsidR="0099653B" w:rsidRPr="00565455" w:rsidRDefault="0099653B" w:rsidP="009F0525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565455">
        <w:rPr>
          <w:b/>
          <w:bCs/>
          <w:sz w:val="27"/>
          <w:szCs w:val="27"/>
        </w:rPr>
        <w:t xml:space="preserve">О внесении изменений в постановление Администрации сельского поселения </w:t>
      </w:r>
      <w:r>
        <w:rPr>
          <w:b/>
          <w:bCs/>
          <w:sz w:val="27"/>
          <w:szCs w:val="27"/>
        </w:rPr>
        <w:t xml:space="preserve">Ермолкинский </w:t>
      </w:r>
      <w:r w:rsidRPr="00565455">
        <w:rPr>
          <w:b/>
          <w:bCs/>
          <w:sz w:val="27"/>
          <w:szCs w:val="27"/>
        </w:rPr>
        <w:t xml:space="preserve">сельсовет  муниципального района Белебеевский район Республики Башкортостан «Об утверждении перечня кодов подвидов по видам доходов, главным администратором которых является Администрация сельского поселения </w:t>
      </w:r>
      <w:r>
        <w:rPr>
          <w:b/>
          <w:bCs/>
          <w:sz w:val="27"/>
          <w:szCs w:val="27"/>
        </w:rPr>
        <w:t xml:space="preserve">Ермолкинский </w:t>
      </w:r>
      <w:r w:rsidRPr="00565455">
        <w:rPr>
          <w:b/>
          <w:bCs/>
          <w:sz w:val="27"/>
          <w:szCs w:val="27"/>
        </w:rPr>
        <w:t>сельсовет  муниципального района Белебеевский район Республики Башкортостан и находящиеся в его ведении казенные учреждения на 202</w:t>
      </w:r>
      <w:r>
        <w:rPr>
          <w:b/>
          <w:bCs/>
          <w:sz w:val="27"/>
          <w:szCs w:val="27"/>
        </w:rPr>
        <w:t>2</w:t>
      </w:r>
      <w:r w:rsidRPr="00565455">
        <w:rPr>
          <w:b/>
          <w:bCs/>
          <w:sz w:val="27"/>
          <w:szCs w:val="27"/>
        </w:rPr>
        <w:t xml:space="preserve"> год и плановый период 202</w:t>
      </w:r>
      <w:r>
        <w:rPr>
          <w:b/>
          <w:bCs/>
          <w:sz w:val="27"/>
          <w:szCs w:val="27"/>
        </w:rPr>
        <w:t>3</w:t>
      </w:r>
      <w:r w:rsidRPr="00565455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4</w:t>
      </w:r>
      <w:r w:rsidRPr="00565455">
        <w:rPr>
          <w:b/>
          <w:bCs/>
          <w:sz w:val="27"/>
          <w:szCs w:val="27"/>
        </w:rPr>
        <w:t xml:space="preserve"> годов» </w:t>
      </w:r>
      <w:r w:rsidRPr="00565455">
        <w:rPr>
          <w:b/>
          <w:bCs/>
          <w:color w:val="0000FF"/>
          <w:sz w:val="27"/>
          <w:szCs w:val="27"/>
        </w:rPr>
        <w:t>от</w:t>
      </w:r>
      <w:r>
        <w:rPr>
          <w:b/>
          <w:bCs/>
          <w:color w:val="0000FF"/>
          <w:sz w:val="27"/>
          <w:szCs w:val="27"/>
        </w:rPr>
        <w:t xml:space="preserve"> 23</w:t>
      </w:r>
      <w:r w:rsidRPr="00565455">
        <w:rPr>
          <w:b/>
          <w:bCs/>
          <w:color w:val="0000FF"/>
          <w:sz w:val="27"/>
          <w:szCs w:val="27"/>
        </w:rPr>
        <w:t xml:space="preserve"> декабря 202</w:t>
      </w:r>
      <w:r>
        <w:rPr>
          <w:b/>
          <w:bCs/>
          <w:color w:val="0000FF"/>
          <w:sz w:val="27"/>
          <w:szCs w:val="27"/>
        </w:rPr>
        <w:t>1</w:t>
      </w:r>
      <w:r w:rsidRPr="00565455">
        <w:rPr>
          <w:b/>
          <w:bCs/>
          <w:color w:val="0000FF"/>
          <w:sz w:val="27"/>
          <w:szCs w:val="27"/>
        </w:rPr>
        <w:t xml:space="preserve"> года №</w:t>
      </w:r>
      <w:r>
        <w:rPr>
          <w:b/>
          <w:bCs/>
          <w:color w:val="0000FF"/>
          <w:sz w:val="27"/>
          <w:szCs w:val="27"/>
        </w:rPr>
        <w:t xml:space="preserve"> 52</w:t>
      </w:r>
    </w:p>
    <w:p w:rsidR="0099653B" w:rsidRDefault="0099653B" w:rsidP="009F0525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99653B" w:rsidRPr="00565455" w:rsidRDefault="0099653B" w:rsidP="009F0525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99653B" w:rsidRPr="00565455" w:rsidRDefault="0099653B" w:rsidP="009F0525">
      <w:pPr>
        <w:ind w:firstLine="708"/>
        <w:jc w:val="both"/>
        <w:rPr>
          <w:sz w:val="27"/>
          <w:szCs w:val="27"/>
        </w:rPr>
      </w:pPr>
      <w:r w:rsidRPr="00565455">
        <w:rPr>
          <w:sz w:val="27"/>
          <w:szCs w:val="27"/>
        </w:rPr>
        <w:t xml:space="preserve">В целях правильной организации и своевременного перечисления поступлений в бюджет сельского поселения </w:t>
      </w:r>
      <w:r>
        <w:rPr>
          <w:sz w:val="27"/>
          <w:szCs w:val="27"/>
        </w:rPr>
        <w:t>Ермолкинский</w:t>
      </w:r>
      <w:r w:rsidRPr="00565455">
        <w:rPr>
          <w:sz w:val="27"/>
          <w:szCs w:val="27"/>
        </w:rPr>
        <w:t xml:space="preserve"> сельсовет муниципального района Белебеевский район Республики Башкортостан</w:t>
      </w:r>
    </w:p>
    <w:p w:rsidR="0099653B" w:rsidRPr="00565455" w:rsidRDefault="0099653B" w:rsidP="009F0525">
      <w:pPr>
        <w:ind w:firstLine="708"/>
        <w:jc w:val="both"/>
        <w:rPr>
          <w:sz w:val="27"/>
          <w:szCs w:val="27"/>
        </w:rPr>
      </w:pPr>
    </w:p>
    <w:p w:rsidR="0099653B" w:rsidRPr="00565455" w:rsidRDefault="0099653B" w:rsidP="009F0525">
      <w:pPr>
        <w:ind w:firstLine="708"/>
        <w:jc w:val="both"/>
        <w:rPr>
          <w:b/>
          <w:bCs/>
          <w:sz w:val="27"/>
          <w:szCs w:val="27"/>
        </w:rPr>
      </w:pPr>
      <w:r w:rsidRPr="00565455">
        <w:rPr>
          <w:sz w:val="27"/>
          <w:szCs w:val="27"/>
        </w:rPr>
        <w:t xml:space="preserve"> </w:t>
      </w:r>
      <w:r w:rsidRPr="00565455">
        <w:rPr>
          <w:b/>
          <w:bCs/>
          <w:sz w:val="27"/>
          <w:szCs w:val="27"/>
        </w:rPr>
        <w:t>ПОСТАНОВЛЯЮ:</w:t>
      </w:r>
    </w:p>
    <w:p w:rsidR="0099653B" w:rsidRPr="00565455" w:rsidRDefault="0099653B" w:rsidP="009F0525">
      <w:pPr>
        <w:ind w:firstLine="708"/>
        <w:jc w:val="both"/>
        <w:rPr>
          <w:b/>
          <w:bCs/>
          <w:sz w:val="27"/>
          <w:szCs w:val="27"/>
        </w:rPr>
      </w:pPr>
    </w:p>
    <w:p w:rsidR="0099653B" w:rsidRPr="000D4E86" w:rsidRDefault="0099653B" w:rsidP="009F0525">
      <w:pPr>
        <w:ind w:firstLine="708"/>
        <w:jc w:val="both"/>
        <w:rPr>
          <w:sz w:val="27"/>
          <w:szCs w:val="27"/>
        </w:rPr>
      </w:pPr>
      <w:r w:rsidRPr="000D4E86">
        <w:rPr>
          <w:sz w:val="27"/>
          <w:szCs w:val="27"/>
        </w:rPr>
        <w:t>Для кода классификации дохода 791 2 02 49999 10 0000 150  «Прочие межбюджетные трансферты, передаваемые бюджетам сельских поселений» установить коды подвидов доходов:</w:t>
      </w:r>
    </w:p>
    <w:p w:rsidR="0099653B" w:rsidRPr="00565455" w:rsidRDefault="0099653B" w:rsidP="009F052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460"/>
      </w:tblGrid>
      <w:tr w:rsidR="0099653B" w:rsidRPr="00790440" w:rsidTr="00BE5F0E">
        <w:trPr>
          <w:trHeight w:val="750"/>
          <w:tblHeader/>
        </w:trPr>
        <w:tc>
          <w:tcPr>
            <w:tcW w:w="1440" w:type="dxa"/>
            <w:vAlign w:val="center"/>
          </w:tcPr>
          <w:p w:rsidR="0099653B" w:rsidRPr="00790440" w:rsidRDefault="0099653B" w:rsidP="00BE5F0E">
            <w:pPr>
              <w:jc w:val="center"/>
              <w:rPr>
                <w:sz w:val="27"/>
                <w:szCs w:val="27"/>
              </w:rPr>
            </w:pPr>
            <w:r w:rsidRPr="00790440">
              <w:rPr>
                <w:sz w:val="27"/>
                <w:szCs w:val="27"/>
              </w:rPr>
              <w:t>7224 150</w:t>
            </w:r>
          </w:p>
        </w:tc>
        <w:tc>
          <w:tcPr>
            <w:tcW w:w="8460" w:type="dxa"/>
            <w:vAlign w:val="center"/>
          </w:tcPr>
          <w:p w:rsidR="0099653B" w:rsidRPr="00790440" w:rsidRDefault="0099653B" w:rsidP="00BE5F0E">
            <w:pPr>
              <w:pStyle w:val="ConsPlusNormal"/>
              <w:jc w:val="both"/>
              <w:rPr>
                <w:sz w:val="27"/>
                <w:szCs w:val="27"/>
              </w:rPr>
            </w:pPr>
            <w:r w:rsidRPr="00790440">
              <w:t>осуществление мероприятий по закупке техники для жилищно-коммунального хозяйства</w:t>
            </w:r>
          </w:p>
        </w:tc>
      </w:tr>
    </w:tbl>
    <w:p w:rsidR="0099653B" w:rsidRPr="00CF6631" w:rsidRDefault="0099653B" w:rsidP="009F0525">
      <w:pPr>
        <w:ind w:left="900"/>
        <w:jc w:val="both"/>
        <w:rPr>
          <w:sz w:val="27"/>
          <w:szCs w:val="27"/>
        </w:rPr>
      </w:pPr>
    </w:p>
    <w:p w:rsidR="0099653B" w:rsidRPr="00191D01" w:rsidRDefault="0099653B" w:rsidP="0017657E">
      <w:pPr>
        <w:pStyle w:val="ConsPlusNormal"/>
      </w:pPr>
    </w:p>
    <w:p w:rsidR="0099653B" w:rsidRPr="006C476E" w:rsidRDefault="0099653B" w:rsidP="007669D2">
      <w:pPr>
        <w:jc w:val="both"/>
        <w:rPr>
          <w:sz w:val="28"/>
          <w:szCs w:val="28"/>
        </w:rPr>
      </w:pPr>
    </w:p>
    <w:p w:rsidR="0099653B" w:rsidRDefault="0099653B" w:rsidP="0030724A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Глава сельского поселения                                        К.В.Акимов</w:t>
      </w:r>
    </w:p>
    <w:p w:rsidR="0099653B" w:rsidRDefault="0099653B" w:rsidP="0030724A">
      <w:pPr>
        <w:jc w:val="both"/>
        <w:rPr>
          <w:color w:val="000000"/>
          <w:spacing w:val="9"/>
          <w:sz w:val="28"/>
          <w:szCs w:val="28"/>
        </w:rPr>
      </w:pPr>
    </w:p>
    <w:p w:rsidR="0099653B" w:rsidRDefault="0099653B" w:rsidP="0030724A">
      <w:pPr>
        <w:jc w:val="both"/>
        <w:rPr>
          <w:color w:val="000000"/>
          <w:spacing w:val="9"/>
          <w:sz w:val="28"/>
          <w:szCs w:val="28"/>
        </w:rPr>
      </w:pPr>
    </w:p>
    <w:p w:rsidR="0099653B" w:rsidRDefault="0099653B" w:rsidP="0030724A">
      <w:pPr>
        <w:jc w:val="both"/>
        <w:rPr>
          <w:color w:val="000000"/>
          <w:spacing w:val="9"/>
          <w:sz w:val="28"/>
          <w:szCs w:val="28"/>
        </w:rPr>
      </w:pPr>
    </w:p>
    <w:p w:rsidR="0099653B" w:rsidRDefault="0099653B" w:rsidP="0030724A">
      <w:pPr>
        <w:jc w:val="both"/>
        <w:rPr>
          <w:color w:val="000000"/>
          <w:spacing w:val="9"/>
          <w:sz w:val="28"/>
          <w:szCs w:val="28"/>
        </w:rPr>
      </w:pPr>
    </w:p>
    <w:p w:rsidR="0099653B" w:rsidRDefault="0099653B" w:rsidP="0030724A">
      <w:pPr>
        <w:jc w:val="both"/>
        <w:rPr>
          <w:color w:val="000000"/>
          <w:spacing w:val="9"/>
          <w:sz w:val="28"/>
          <w:szCs w:val="28"/>
        </w:rPr>
      </w:pPr>
    </w:p>
    <w:p w:rsidR="0099653B" w:rsidRDefault="0099653B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9653B" w:rsidRDefault="0099653B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9653B" w:rsidRDefault="0099653B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9653B" w:rsidRDefault="0099653B" w:rsidP="004219A5">
      <w:pPr>
        <w:pStyle w:val="FR2"/>
        <w:tabs>
          <w:tab w:val="left" w:pos="5700"/>
        </w:tabs>
        <w:spacing w:before="0"/>
        <w:rPr>
          <w:color w:val="262626"/>
        </w:rPr>
      </w:pPr>
      <w:r>
        <w:t xml:space="preserve">                                                                           </w:t>
      </w:r>
    </w:p>
    <w:sectPr w:rsidR="0099653B" w:rsidSect="006E3390">
      <w:pgSz w:w="11906" w:h="16838"/>
      <w:pgMar w:top="360" w:right="686" w:bottom="36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A5"/>
    <w:multiLevelType w:val="hybridMultilevel"/>
    <w:tmpl w:val="44E09E5E"/>
    <w:lvl w:ilvl="0" w:tplc="35BA90F6">
      <w:start w:val="1"/>
      <w:numFmt w:val="decimal"/>
      <w:lvlText w:val="%1."/>
      <w:lvlJc w:val="left"/>
      <w:pPr>
        <w:ind w:left="960" w:hanging="6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17302"/>
    <w:rsid w:val="00053404"/>
    <w:rsid w:val="00062F76"/>
    <w:rsid w:val="00065D45"/>
    <w:rsid w:val="000818C2"/>
    <w:rsid w:val="000D2487"/>
    <w:rsid w:val="000D4E86"/>
    <w:rsid w:val="000E7A2E"/>
    <w:rsid w:val="0010479B"/>
    <w:rsid w:val="00106287"/>
    <w:rsid w:val="00106B5C"/>
    <w:rsid w:val="00141A68"/>
    <w:rsid w:val="001546D9"/>
    <w:rsid w:val="0017657E"/>
    <w:rsid w:val="00176831"/>
    <w:rsid w:val="001828EA"/>
    <w:rsid w:val="001833CF"/>
    <w:rsid w:val="00190466"/>
    <w:rsid w:val="00191D01"/>
    <w:rsid w:val="001B35C1"/>
    <w:rsid w:val="001C3299"/>
    <w:rsid w:val="001C39FB"/>
    <w:rsid w:val="00211CD2"/>
    <w:rsid w:val="002139CD"/>
    <w:rsid w:val="00215F19"/>
    <w:rsid w:val="00226404"/>
    <w:rsid w:val="0023049F"/>
    <w:rsid w:val="0025083A"/>
    <w:rsid w:val="00252854"/>
    <w:rsid w:val="00262E81"/>
    <w:rsid w:val="002708CF"/>
    <w:rsid w:val="0027252A"/>
    <w:rsid w:val="002847B7"/>
    <w:rsid w:val="002868EA"/>
    <w:rsid w:val="00296986"/>
    <w:rsid w:val="002D191C"/>
    <w:rsid w:val="002E100D"/>
    <w:rsid w:val="002F0445"/>
    <w:rsid w:val="002F2F53"/>
    <w:rsid w:val="0030724A"/>
    <w:rsid w:val="00321FA5"/>
    <w:rsid w:val="003244E8"/>
    <w:rsid w:val="00332F40"/>
    <w:rsid w:val="003548E1"/>
    <w:rsid w:val="003650FE"/>
    <w:rsid w:val="00366111"/>
    <w:rsid w:val="00375962"/>
    <w:rsid w:val="003958E0"/>
    <w:rsid w:val="003C7548"/>
    <w:rsid w:val="003D433E"/>
    <w:rsid w:val="003E3532"/>
    <w:rsid w:val="0042107A"/>
    <w:rsid w:val="004219A5"/>
    <w:rsid w:val="004254F9"/>
    <w:rsid w:val="00454AEC"/>
    <w:rsid w:val="004721C4"/>
    <w:rsid w:val="00473FC1"/>
    <w:rsid w:val="00474203"/>
    <w:rsid w:val="00482584"/>
    <w:rsid w:val="00485ECD"/>
    <w:rsid w:val="00494552"/>
    <w:rsid w:val="004C0B32"/>
    <w:rsid w:val="004C0EFD"/>
    <w:rsid w:val="004C2585"/>
    <w:rsid w:val="004C4CF6"/>
    <w:rsid w:val="004D7F97"/>
    <w:rsid w:val="004F4842"/>
    <w:rsid w:val="005038C6"/>
    <w:rsid w:val="00561954"/>
    <w:rsid w:val="00565455"/>
    <w:rsid w:val="005666AA"/>
    <w:rsid w:val="005749FE"/>
    <w:rsid w:val="00577D5E"/>
    <w:rsid w:val="00581633"/>
    <w:rsid w:val="00583AFA"/>
    <w:rsid w:val="0058471E"/>
    <w:rsid w:val="00584BF0"/>
    <w:rsid w:val="0059142A"/>
    <w:rsid w:val="00593747"/>
    <w:rsid w:val="005C3C79"/>
    <w:rsid w:val="005D1DE1"/>
    <w:rsid w:val="006117C5"/>
    <w:rsid w:val="00613E30"/>
    <w:rsid w:val="00627218"/>
    <w:rsid w:val="006353A6"/>
    <w:rsid w:val="006748AF"/>
    <w:rsid w:val="006A47B2"/>
    <w:rsid w:val="006B34D6"/>
    <w:rsid w:val="006C476E"/>
    <w:rsid w:val="006C6610"/>
    <w:rsid w:val="006D47C0"/>
    <w:rsid w:val="006E06D7"/>
    <w:rsid w:val="006E3390"/>
    <w:rsid w:val="006F4911"/>
    <w:rsid w:val="0071212F"/>
    <w:rsid w:val="00720EDE"/>
    <w:rsid w:val="00721855"/>
    <w:rsid w:val="00744CEF"/>
    <w:rsid w:val="00747BFB"/>
    <w:rsid w:val="00753D93"/>
    <w:rsid w:val="00764828"/>
    <w:rsid w:val="007669D2"/>
    <w:rsid w:val="00787862"/>
    <w:rsid w:val="00790440"/>
    <w:rsid w:val="007C147D"/>
    <w:rsid w:val="007C3D5D"/>
    <w:rsid w:val="007D5AD8"/>
    <w:rsid w:val="007D72D3"/>
    <w:rsid w:val="007E30D5"/>
    <w:rsid w:val="007E72B9"/>
    <w:rsid w:val="007F21A1"/>
    <w:rsid w:val="00811DAF"/>
    <w:rsid w:val="00852D44"/>
    <w:rsid w:val="00854AF9"/>
    <w:rsid w:val="008666E9"/>
    <w:rsid w:val="00874422"/>
    <w:rsid w:val="00882FEB"/>
    <w:rsid w:val="008A7B96"/>
    <w:rsid w:val="008F1FEF"/>
    <w:rsid w:val="008F6F67"/>
    <w:rsid w:val="009023D7"/>
    <w:rsid w:val="009105B4"/>
    <w:rsid w:val="00910E56"/>
    <w:rsid w:val="00911D4A"/>
    <w:rsid w:val="00913C40"/>
    <w:rsid w:val="009404CF"/>
    <w:rsid w:val="00945569"/>
    <w:rsid w:val="0095545D"/>
    <w:rsid w:val="009947C4"/>
    <w:rsid w:val="0099653B"/>
    <w:rsid w:val="009A21A7"/>
    <w:rsid w:val="009A3304"/>
    <w:rsid w:val="009C2D3E"/>
    <w:rsid w:val="009F0525"/>
    <w:rsid w:val="00A02AF2"/>
    <w:rsid w:val="00A175E7"/>
    <w:rsid w:val="00A17892"/>
    <w:rsid w:val="00A27AB1"/>
    <w:rsid w:val="00A566FB"/>
    <w:rsid w:val="00A652C3"/>
    <w:rsid w:val="00A8476F"/>
    <w:rsid w:val="00A92DFA"/>
    <w:rsid w:val="00AA5284"/>
    <w:rsid w:val="00AB20F6"/>
    <w:rsid w:val="00AC4140"/>
    <w:rsid w:val="00AE7BA9"/>
    <w:rsid w:val="00AF041A"/>
    <w:rsid w:val="00B36EBA"/>
    <w:rsid w:val="00B41A26"/>
    <w:rsid w:val="00B84F32"/>
    <w:rsid w:val="00BB70E7"/>
    <w:rsid w:val="00BC0822"/>
    <w:rsid w:val="00BE3EBC"/>
    <w:rsid w:val="00BE5F0E"/>
    <w:rsid w:val="00BF4667"/>
    <w:rsid w:val="00C063A8"/>
    <w:rsid w:val="00C15CB5"/>
    <w:rsid w:val="00C52887"/>
    <w:rsid w:val="00C52E0D"/>
    <w:rsid w:val="00C558B9"/>
    <w:rsid w:val="00C7042F"/>
    <w:rsid w:val="00C71DA4"/>
    <w:rsid w:val="00C94BC6"/>
    <w:rsid w:val="00C957AD"/>
    <w:rsid w:val="00CA45BE"/>
    <w:rsid w:val="00CB2C06"/>
    <w:rsid w:val="00CB6C66"/>
    <w:rsid w:val="00CE5082"/>
    <w:rsid w:val="00CF6516"/>
    <w:rsid w:val="00CF6631"/>
    <w:rsid w:val="00D2042E"/>
    <w:rsid w:val="00D438DB"/>
    <w:rsid w:val="00D76A7A"/>
    <w:rsid w:val="00D83C85"/>
    <w:rsid w:val="00D86642"/>
    <w:rsid w:val="00D95D41"/>
    <w:rsid w:val="00DA35EC"/>
    <w:rsid w:val="00DD7C9B"/>
    <w:rsid w:val="00DE1AAE"/>
    <w:rsid w:val="00DE492A"/>
    <w:rsid w:val="00DF08F5"/>
    <w:rsid w:val="00E158B1"/>
    <w:rsid w:val="00E16990"/>
    <w:rsid w:val="00E170F4"/>
    <w:rsid w:val="00E225E3"/>
    <w:rsid w:val="00E30952"/>
    <w:rsid w:val="00E3128C"/>
    <w:rsid w:val="00E32646"/>
    <w:rsid w:val="00E32BA8"/>
    <w:rsid w:val="00E44F55"/>
    <w:rsid w:val="00E546B0"/>
    <w:rsid w:val="00E56746"/>
    <w:rsid w:val="00E63802"/>
    <w:rsid w:val="00E6639E"/>
    <w:rsid w:val="00E678E3"/>
    <w:rsid w:val="00E83359"/>
    <w:rsid w:val="00E8420B"/>
    <w:rsid w:val="00E91EAA"/>
    <w:rsid w:val="00EB4EC2"/>
    <w:rsid w:val="00EC13E6"/>
    <w:rsid w:val="00EF0876"/>
    <w:rsid w:val="00EF368B"/>
    <w:rsid w:val="00EF6201"/>
    <w:rsid w:val="00F0513A"/>
    <w:rsid w:val="00F32D96"/>
    <w:rsid w:val="00F333A7"/>
    <w:rsid w:val="00F339E4"/>
    <w:rsid w:val="00F37253"/>
    <w:rsid w:val="00F56C32"/>
    <w:rsid w:val="00F6382A"/>
    <w:rsid w:val="00F67FDF"/>
    <w:rsid w:val="00F709A7"/>
    <w:rsid w:val="00F71F8C"/>
    <w:rsid w:val="00F724E1"/>
    <w:rsid w:val="00F95712"/>
    <w:rsid w:val="00FB506A"/>
    <w:rsid w:val="00FC16EE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styleId="ListParagraph">
    <w:name w:val="List Paragraph"/>
    <w:basedOn w:val="Normal"/>
    <w:uiPriority w:val="99"/>
    <w:qFormat/>
    <w:rsid w:val="00720ED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0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4BF0"/>
    <w:rPr>
      <w:rFonts w:eastAsia="Times New Roman"/>
      <w:sz w:val="2"/>
      <w:szCs w:val="2"/>
    </w:rPr>
  </w:style>
  <w:style w:type="paragraph" w:customStyle="1" w:styleId="FR2">
    <w:name w:val="FR2"/>
    <w:uiPriority w:val="99"/>
    <w:rsid w:val="0030724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a0">
    <w:name w:val="Без интервала"/>
    <w:uiPriority w:val="99"/>
    <w:rsid w:val="007669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8</cp:revision>
  <cp:lastPrinted>2022-11-18T10:41:00Z</cp:lastPrinted>
  <dcterms:created xsi:type="dcterms:W3CDTF">2022-05-16T11:13:00Z</dcterms:created>
  <dcterms:modified xsi:type="dcterms:W3CDTF">2022-11-18T10:47:00Z</dcterms:modified>
</cp:coreProperties>
</file>